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A3C" w:rsidRPr="001260BD" w:rsidRDefault="00776A3C" w:rsidP="001260BD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ՀԱՅԱՍՏԱՆԻ ՀԱՆՐԱՊԵՏՈՒԹՅՈՒՆ</w:t>
      </w:r>
    </w:p>
    <w:p w:rsidR="00776A3C" w:rsidRPr="001260BD" w:rsidRDefault="00BB6977" w:rsidP="001260BD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1260BD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«</w:t>
      </w:r>
      <w:r w:rsidR="00776A3C"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էՆԵՐԳԵՏԻԿԱՅԻ ԳԻՏԱՀԵՏԱԶՈՏԱԿԱՆ ԻՆՍՏԻՏՈՒՏ</w:t>
      </w:r>
      <w:r w:rsidRPr="001260BD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»</w:t>
      </w:r>
    </w:p>
    <w:p w:rsidR="00776A3C" w:rsidRPr="001260BD" w:rsidRDefault="00776A3C" w:rsidP="001260BD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ՓԱԿ ԲԱԺՆԵՏԻՐԱԿԱՆ ԸՆԿԵՐՈՒԹՅՈՒՆ</w:t>
      </w:r>
    </w:p>
    <w:p w:rsidR="009E0F5C" w:rsidRPr="001260BD" w:rsidRDefault="009E0F5C" w:rsidP="001260BD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(</w:t>
      </w:r>
      <w:r w:rsidRPr="001260BD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«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էՆԵՐԳԵՏԻԿԱՅԻ ԻՆՍՏԻՏՈՒՏ</w:t>
      </w:r>
      <w:r w:rsidRPr="001260BD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» ՓԲԸ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)</w:t>
      </w:r>
    </w:p>
    <w:p w:rsidR="00776A3C" w:rsidRPr="001260BD" w:rsidRDefault="00776A3C" w:rsidP="001260BD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1260BD" w:rsidRDefault="00776A3C" w:rsidP="001260BD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1260BD" w:rsidRDefault="00BB6977" w:rsidP="001260BD">
      <w:pPr>
        <w:spacing w:after="0" w:line="288" w:lineRule="auto"/>
        <w:ind w:left="5103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1260BD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«</w:t>
      </w:r>
      <w:r w:rsidR="00776A3C"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ՀԱՍՏԱՏՈՒՄ ԵՄ</w:t>
      </w:r>
      <w:r w:rsidRPr="001260BD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»</w:t>
      </w:r>
    </w:p>
    <w:p w:rsidR="009E0F5C" w:rsidRPr="001260BD" w:rsidRDefault="009E0F5C" w:rsidP="001260BD">
      <w:pPr>
        <w:spacing w:after="0" w:line="288" w:lineRule="auto"/>
        <w:ind w:left="5103"/>
        <w:jc w:val="center"/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</w:pPr>
      <w:r w:rsidRPr="001260BD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«Է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ներգետիկայի ինստիտուտ</w:t>
      </w:r>
      <w:r w:rsidRPr="001260BD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» ՓԲԸ</w:t>
      </w:r>
    </w:p>
    <w:p w:rsidR="00776A3C" w:rsidRPr="001260BD" w:rsidRDefault="00BB6977" w:rsidP="001260BD">
      <w:pPr>
        <w:spacing w:after="0" w:line="288" w:lineRule="auto"/>
        <w:ind w:left="5103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գ</w:t>
      </w:r>
      <w:r w:rsidR="00776A3C"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լխավոր տնօրեն</w:t>
      </w:r>
    </w:p>
    <w:p w:rsidR="00776A3C" w:rsidRPr="001260BD" w:rsidRDefault="00776A3C" w:rsidP="001260BD">
      <w:pPr>
        <w:spacing w:after="0" w:line="288" w:lineRule="auto"/>
        <w:ind w:left="5103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1260BD" w:rsidRDefault="00776A3C" w:rsidP="001260BD">
      <w:pPr>
        <w:spacing w:after="0" w:line="288" w:lineRule="auto"/>
        <w:jc w:val="right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1260BD" w:rsidRDefault="00776A3C" w:rsidP="001260BD">
      <w:pPr>
        <w:spacing w:after="0" w:line="288" w:lineRule="auto"/>
        <w:jc w:val="right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___________________</w:t>
      </w:r>
      <w:r w:rsidR="00BB6977"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Ռ. Եղոյան</w:t>
      </w:r>
    </w:p>
    <w:p w:rsidR="00776A3C" w:rsidRPr="001260BD" w:rsidRDefault="00776A3C" w:rsidP="001260BD">
      <w:pPr>
        <w:spacing w:after="0" w:line="288" w:lineRule="auto"/>
        <w:jc w:val="right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1260BD" w:rsidRDefault="00BB6977" w:rsidP="001260BD">
      <w:pPr>
        <w:spacing w:after="0" w:line="288" w:lineRule="auto"/>
        <w:jc w:val="right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1260BD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«</w:t>
      </w:r>
      <w:r w:rsidR="00776A3C"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____</w:t>
      </w:r>
      <w:r w:rsidRPr="001260BD">
        <w:rPr>
          <w:rFonts w:ascii="GHEA Grapalat" w:eastAsia="Times New Roman" w:hAnsi="GHEA Grapalat" w:cs="Calibri"/>
          <w:b/>
          <w:bCs/>
          <w:color w:val="0F243E" w:themeColor="text2" w:themeShade="80"/>
          <w:lang w:val="hy-AM"/>
        </w:rPr>
        <w:t>»</w:t>
      </w:r>
      <w:r w:rsidR="00776A3C"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_____________20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17</w:t>
      </w:r>
      <w:r w:rsidR="00776A3C"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թ.</w:t>
      </w:r>
    </w:p>
    <w:p w:rsidR="00776A3C" w:rsidRPr="001260BD" w:rsidRDefault="00776A3C" w:rsidP="001260BD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1260BD" w:rsidRDefault="00776A3C" w:rsidP="001260BD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1260BD" w:rsidRDefault="00776A3C" w:rsidP="001260BD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1260BD" w:rsidRDefault="00776A3C" w:rsidP="001260BD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1F2A4B" w:rsidRPr="001260BD" w:rsidRDefault="001F2A4B" w:rsidP="001260BD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sz w:val="28"/>
          <w:szCs w:val="28"/>
          <w:lang w:val="hy-AM"/>
        </w:rPr>
      </w:pP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8"/>
          <w:szCs w:val="28"/>
          <w:lang w:val="hy-AM"/>
        </w:rPr>
        <w:t>ԱՌԱՋԱԴՐԱՆՔ</w:t>
      </w:r>
      <w:r w:rsidR="000B14E2"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8"/>
          <w:szCs w:val="28"/>
        </w:rPr>
        <w:t>ՆԵՐ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8"/>
          <w:szCs w:val="28"/>
          <w:lang w:val="hy-AM"/>
        </w:rPr>
        <w:t xml:space="preserve"> </w:t>
      </w:r>
      <w:r w:rsidR="000B14E2"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8"/>
          <w:szCs w:val="28"/>
        </w:rPr>
        <w:t>2-ի և 3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8"/>
          <w:szCs w:val="28"/>
          <w:lang w:val="hy-AM"/>
        </w:rPr>
        <w:t xml:space="preserve">-ի ՀԱՇՎԵՏՎՈՒԹՅՈՒՆ </w:t>
      </w:r>
    </w:p>
    <w:p w:rsidR="00776A3C" w:rsidRPr="001260BD" w:rsidRDefault="00776A3C" w:rsidP="001260BD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1F2A4B" w:rsidRPr="001260BD" w:rsidRDefault="001F2A4B" w:rsidP="001260BD">
      <w:pPr>
        <w:spacing w:after="0" w:line="288" w:lineRule="auto"/>
        <w:jc w:val="center"/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</w:pP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Արդյունաբերական</w:t>
      </w:r>
      <w:r w:rsidRPr="001260BD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մասշտաբի</w:t>
      </w:r>
      <w:r w:rsidRPr="001260BD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արևային</w:t>
      </w:r>
      <w:r w:rsidRPr="001260BD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էներգիայի</w:t>
      </w:r>
      <w:r w:rsidRPr="001260BD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ծրագիր</w:t>
      </w:r>
    </w:p>
    <w:p w:rsidR="001F2A4B" w:rsidRPr="001260BD" w:rsidRDefault="001F2A4B" w:rsidP="001260BD">
      <w:pPr>
        <w:spacing w:after="0" w:line="288" w:lineRule="auto"/>
        <w:jc w:val="center"/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</w:pP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Հայաստանում</w:t>
      </w:r>
      <w:r w:rsidRPr="001260BD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Արևային</w:t>
      </w:r>
      <w:r w:rsidRPr="001260BD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ՖՎ</w:t>
      </w:r>
      <w:r w:rsidRPr="001260BD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ոլորտի</w:t>
      </w:r>
      <w:r w:rsidRPr="001260BD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զարգացումների</w:t>
      </w:r>
      <w:r w:rsidRPr="001260BD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գնահատումը</w:t>
      </w:r>
    </w:p>
    <w:p w:rsidR="001F2A4B" w:rsidRPr="001260BD" w:rsidRDefault="001F2A4B" w:rsidP="001260BD">
      <w:pPr>
        <w:spacing w:after="0" w:line="288" w:lineRule="auto"/>
        <w:jc w:val="center"/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</w:pPr>
    </w:p>
    <w:p w:rsidR="001F2A4B" w:rsidRPr="001260BD" w:rsidRDefault="001F2A4B" w:rsidP="001260BD">
      <w:pPr>
        <w:spacing w:after="0" w:line="288" w:lineRule="auto"/>
        <w:jc w:val="center"/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</w:pP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Պ</w:t>
      </w:r>
      <w:r w:rsidRPr="001260BD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Ա</w:t>
      </w:r>
      <w:r w:rsidRPr="001260BD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Յ</w:t>
      </w:r>
      <w:r w:rsidRPr="001260BD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Մ</w:t>
      </w:r>
      <w:r w:rsidRPr="001260BD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Ա</w:t>
      </w:r>
      <w:r w:rsidRPr="001260BD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Ն</w:t>
      </w:r>
      <w:r w:rsidRPr="001260BD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Ա</w:t>
      </w:r>
      <w:r w:rsidRPr="001260BD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Գ</w:t>
      </w:r>
      <w:r w:rsidRPr="001260BD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Ի</w:t>
      </w:r>
      <w:r w:rsidRPr="001260BD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Ր</w:t>
      </w:r>
      <w:r w:rsidRPr="001260BD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No. SPP-CS-2/2017</w:t>
      </w:r>
    </w:p>
    <w:p w:rsidR="001F2A4B" w:rsidRPr="001260BD" w:rsidRDefault="001F2A4B" w:rsidP="001260BD">
      <w:pPr>
        <w:spacing w:after="0" w:line="288" w:lineRule="auto"/>
        <w:jc w:val="center"/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</w:pP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կնքված</w:t>
      </w:r>
    </w:p>
    <w:p w:rsidR="00171EDA" w:rsidRPr="001260BD" w:rsidRDefault="00171EDA" w:rsidP="001260BD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Հայաստանի վերականգնվող էներգետիկայի և էներգախնայողության հիմնադրամի</w:t>
      </w:r>
    </w:p>
    <w:p w:rsidR="001F2A4B" w:rsidRPr="001260BD" w:rsidRDefault="001F2A4B" w:rsidP="001260BD">
      <w:pPr>
        <w:spacing w:after="0" w:line="288" w:lineRule="auto"/>
        <w:jc w:val="center"/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</w:pP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և</w:t>
      </w:r>
    </w:p>
    <w:p w:rsidR="001F2A4B" w:rsidRPr="001260BD" w:rsidRDefault="001F2A4B" w:rsidP="001260BD">
      <w:pPr>
        <w:spacing w:after="0" w:line="288" w:lineRule="auto"/>
        <w:jc w:val="center"/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</w:pP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Էներգետիկայի</w:t>
      </w:r>
      <w:r w:rsidRPr="001260BD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գիտահետազոտական</w:t>
      </w:r>
      <w:r w:rsidRPr="001260BD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ինստիտուտ</w:t>
      </w:r>
      <w:r w:rsidRPr="001260BD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 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ՓԲԸ</w:t>
      </w:r>
      <w:r w:rsidRPr="001260BD">
        <w:rPr>
          <w:rFonts w:ascii="GHEA Grapalat" w:eastAsia="Times New Roman" w:hAnsi="GHEA Grapalat"/>
          <w:b/>
          <w:bCs/>
          <w:color w:val="0F243E" w:themeColor="text2" w:themeShade="80"/>
          <w:lang w:val="hy-AM"/>
        </w:rPr>
        <w:t xml:space="preserve">, 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Հայաստան</w:t>
      </w:r>
    </w:p>
    <w:p w:rsidR="001F2A4B" w:rsidRPr="001260BD" w:rsidRDefault="001F2A4B" w:rsidP="001260BD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միջև</w:t>
      </w:r>
    </w:p>
    <w:p w:rsidR="001F2A4B" w:rsidRPr="001260BD" w:rsidRDefault="001F2A4B" w:rsidP="001260BD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1260BD" w:rsidRDefault="00776A3C" w:rsidP="001260BD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lang w:val="hy-AM"/>
        </w:rPr>
      </w:pPr>
      <w:r w:rsidRPr="001260BD">
        <w:rPr>
          <w:rFonts w:ascii="GHEA Grapalat" w:eastAsia="Times New Roman" w:hAnsi="GHEA Grapalat" w:cs="Sylfaen"/>
          <w:b/>
          <w:bCs/>
          <w:lang w:val="hy-AM"/>
        </w:rPr>
        <w:t xml:space="preserve">ԷԻ </w:t>
      </w:r>
      <w:r w:rsidR="00BB6977" w:rsidRPr="001260BD">
        <w:rPr>
          <w:rFonts w:ascii="GHEA Grapalat" w:eastAsia="Times New Roman" w:hAnsi="GHEA Grapalat" w:cs="Sylfaen"/>
          <w:b/>
          <w:bCs/>
          <w:lang w:val="hy-AM"/>
        </w:rPr>
        <w:t>09/17</w:t>
      </w:r>
    </w:p>
    <w:p w:rsidR="00776A3C" w:rsidRPr="001260BD" w:rsidRDefault="00776A3C" w:rsidP="001260BD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BB6977" w:rsidRPr="001260BD" w:rsidRDefault="00BB6977" w:rsidP="001260BD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BB6977" w:rsidRPr="001260BD" w:rsidRDefault="00BB6977" w:rsidP="001260BD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1260BD" w:rsidRDefault="00776A3C" w:rsidP="001260BD">
      <w:pPr>
        <w:spacing w:after="0" w:line="288" w:lineRule="auto"/>
        <w:jc w:val="right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Թեմայի ղեկավար</w:t>
      </w:r>
      <w:r w:rsidR="00BB6977"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՝</w:t>
      </w:r>
      <w:r w:rsidR="00B71C8E"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 xml:space="preserve"> 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տ.</w:t>
      </w:r>
      <w:r w:rsidR="00BB6977"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գ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.թ.</w:t>
      </w:r>
      <w:r w:rsidR="00BB6977"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, դոցենտ Տ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. Գնունի</w:t>
      </w:r>
    </w:p>
    <w:p w:rsidR="00776A3C" w:rsidRPr="001260BD" w:rsidRDefault="00776A3C" w:rsidP="001260BD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1260BD" w:rsidRDefault="00776A3C" w:rsidP="001260BD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1260BD" w:rsidRDefault="00776A3C" w:rsidP="001260BD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776A3C" w:rsidRPr="001260BD" w:rsidRDefault="00776A3C" w:rsidP="001260BD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</w:pPr>
    </w:p>
    <w:p w:rsidR="001F16E8" w:rsidRPr="001260BD" w:rsidRDefault="00776A3C" w:rsidP="001260BD">
      <w:pPr>
        <w:spacing w:after="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</w:pP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Երևան - 20</w:t>
      </w:r>
      <w:r w:rsidR="00BB6977"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1</w:t>
      </w:r>
      <w:r w:rsidR="000B14E2" w:rsidRPr="001260BD">
        <w:rPr>
          <w:rFonts w:ascii="GHEA Grapalat" w:eastAsia="Times New Roman" w:hAnsi="GHEA Grapalat" w:cs="Sylfaen"/>
          <w:b/>
          <w:bCs/>
          <w:color w:val="0F243E" w:themeColor="text2" w:themeShade="80"/>
        </w:rPr>
        <w:t>8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lang w:val="hy-AM"/>
        </w:rPr>
        <w:t>թ.</w:t>
      </w:r>
    </w:p>
    <w:p w:rsidR="00BB6977" w:rsidRPr="001260BD" w:rsidRDefault="00BB6977" w:rsidP="001260BD">
      <w:pPr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</w:pP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br w:type="page"/>
      </w:r>
    </w:p>
    <w:p w:rsidR="007F133E" w:rsidRPr="001260BD" w:rsidRDefault="007F133E" w:rsidP="001260BD">
      <w:pPr>
        <w:spacing w:after="120" w:line="288" w:lineRule="auto"/>
        <w:jc w:val="both"/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</w:pPr>
    </w:p>
    <w:p w:rsidR="007F133E" w:rsidRPr="001260BD" w:rsidRDefault="007F133E" w:rsidP="001260BD">
      <w:pPr>
        <w:spacing w:after="120" w:line="288" w:lineRule="auto"/>
        <w:jc w:val="both"/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</w:pPr>
    </w:p>
    <w:p w:rsidR="001F16E8" w:rsidRPr="001260BD" w:rsidRDefault="00BB6977" w:rsidP="001260BD">
      <w:pPr>
        <w:spacing w:after="120" w:line="288" w:lineRule="auto"/>
        <w:jc w:val="both"/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</w:pP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>Կատարողներ՝</w:t>
      </w:r>
      <w:r w:rsidR="001F2A4B"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="001F2A4B"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="001F2A4B"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="001F2A4B"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="001F2A4B"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="001F2A4B"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="001F2A4B"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="001F2A4B"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  <w:t>Վ. Սարգսյան</w:t>
      </w:r>
    </w:p>
    <w:p w:rsidR="001F2A4B" w:rsidRPr="001260BD" w:rsidRDefault="001F2A4B" w:rsidP="001260BD">
      <w:pPr>
        <w:spacing w:after="120" w:line="288" w:lineRule="auto"/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</w:pP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  <w:t>Ս. Շատվորյան</w:t>
      </w:r>
    </w:p>
    <w:p w:rsidR="001F2A4B" w:rsidRPr="001260BD" w:rsidRDefault="001F2A4B" w:rsidP="001260BD">
      <w:pPr>
        <w:spacing w:after="120" w:line="288" w:lineRule="auto"/>
        <w:jc w:val="both"/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</w:pP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ab/>
        <w:t>Ա. Ծուղուն</w:t>
      </w:r>
      <w:r w:rsidR="00892BAD"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>յ</w:t>
      </w:r>
      <w:r w:rsidRPr="001260BD"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  <w:t>ան</w:t>
      </w:r>
    </w:p>
    <w:p w:rsidR="001F16E8" w:rsidRPr="001260BD" w:rsidRDefault="001F16E8" w:rsidP="001260BD">
      <w:pPr>
        <w:spacing w:after="120" w:line="288" w:lineRule="auto"/>
        <w:jc w:val="center"/>
        <w:rPr>
          <w:rFonts w:ascii="GHEA Grapalat" w:eastAsia="Times New Roman" w:hAnsi="GHEA Grapalat" w:cs="Sylfaen"/>
          <w:b/>
          <w:bCs/>
          <w:color w:val="0F243E" w:themeColor="text2" w:themeShade="80"/>
          <w:sz w:val="24"/>
          <w:lang w:val="hy-AM"/>
        </w:rPr>
      </w:pPr>
    </w:p>
    <w:p w:rsidR="001F2A4B" w:rsidRPr="001260BD" w:rsidRDefault="001F2A4B" w:rsidP="001260BD">
      <w:pPr>
        <w:pStyle w:val="ac"/>
        <w:spacing w:before="0" w:beforeAutospacing="0" w:after="120" w:afterAutospacing="0" w:line="264" w:lineRule="auto"/>
        <w:ind w:left="547"/>
        <w:jc w:val="both"/>
        <w:rPr>
          <w:rFonts w:ascii="GHEA Grapalat" w:hAnsi="GHEA Grapalat"/>
          <w:color w:val="000000"/>
          <w:sz w:val="20"/>
          <w:szCs w:val="22"/>
          <w:lang w:val="hy-AM"/>
        </w:rPr>
      </w:pPr>
    </w:p>
    <w:p w:rsidR="001F2A4B" w:rsidRPr="001260BD" w:rsidRDefault="001F2A4B" w:rsidP="001260BD">
      <w:pPr>
        <w:rPr>
          <w:rFonts w:ascii="GHEA Grapalat" w:eastAsia="Times New Roman" w:hAnsi="GHEA Grapalat" w:cs="Times New Roman"/>
          <w:color w:val="000000"/>
          <w:sz w:val="20"/>
          <w:lang w:val="hy-AM"/>
        </w:rPr>
      </w:pPr>
      <w:r w:rsidRPr="001260BD">
        <w:rPr>
          <w:rFonts w:ascii="GHEA Grapalat" w:hAnsi="GHEA Grapalat"/>
          <w:color w:val="000000"/>
          <w:sz w:val="20"/>
          <w:lang w:val="hy-AM"/>
        </w:rPr>
        <w:br w:type="page"/>
      </w:r>
    </w:p>
    <w:p w:rsidR="00F85A9E" w:rsidRPr="001260BD" w:rsidRDefault="00F85A9E" w:rsidP="001260BD">
      <w:pPr>
        <w:spacing w:before="240" w:after="360" w:line="288" w:lineRule="auto"/>
        <w:rPr>
          <w:rFonts w:ascii="GHEA Grapalat" w:hAnsi="GHEA Grapalat" w:cs="Sylfaen"/>
          <w:b/>
          <w:sz w:val="32"/>
          <w:szCs w:val="28"/>
          <w:lang w:val="hy-AM"/>
        </w:rPr>
      </w:pPr>
      <w:r w:rsidRPr="001260BD">
        <w:rPr>
          <w:rFonts w:ascii="GHEA Grapalat" w:hAnsi="GHEA Grapalat" w:cs="Sylfaen"/>
          <w:b/>
          <w:sz w:val="32"/>
          <w:szCs w:val="28"/>
          <w:lang w:val="hy-AM"/>
        </w:rPr>
        <w:lastRenderedPageBreak/>
        <w:t>ԲՈՎԱՆԴԱԿՈՒԹՅՈՒՆ</w:t>
      </w:r>
    </w:p>
    <w:p w:rsidR="003618A0" w:rsidRPr="001260BD" w:rsidRDefault="003618A0" w:rsidP="001260BD">
      <w:pPr>
        <w:rPr>
          <w:rFonts w:ascii="GHEA Grapalat" w:hAnsi="GHEA Grapalat"/>
          <w:lang w:val="hy-AM"/>
        </w:rPr>
      </w:pPr>
      <w:bookmarkStart w:id="0" w:name="_Toc454376430"/>
      <w:bookmarkStart w:id="1" w:name="_Toc455020164"/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-228838960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493346" w:rsidRPr="001260BD" w:rsidRDefault="00493346" w:rsidP="001260BD">
          <w:pPr>
            <w:pStyle w:val="af2"/>
          </w:pPr>
        </w:p>
        <w:p w:rsidR="00575A3D" w:rsidRPr="001260BD" w:rsidRDefault="00265121" w:rsidP="001260BD">
          <w:pPr>
            <w:pStyle w:val="11"/>
            <w:rPr>
              <w:rFonts w:asciiTheme="minorHAnsi" w:hAnsiTheme="minorHAnsi"/>
              <w:b/>
              <w:noProof/>
            </w:rPr>
          </w:pPr>
          <w:r w:rsidRPr="00265121">
            <w:rPr>
              <w:b/>
            </w:rPr>
            <w:fldChar w:fldCharType="begin"/>
          </w:r>
          <w:r w:rsidR="00493346" w:rsidRPr="001260BD">
            <w:rPr>
              <w:b/>
            </w:rPr>
            <w:instrText xml:space="preserve"> TOC \o "1-3" \h \z \u </w:instrText>
          </w:r>
          <w:r w:rsidRPr="00265121">
            <w:rPr>
              <w:b/>
            </w:rPr>
            <w:fldChar w:fldCharType="separate"/>
          </w:r>
          <w:hyperlink w:anchor="_Toc501450830" w:history="1">
            <w:r w:rsidR="00575A3D" w:rsidRPr="001260BD">
              <w:rPr>
                <w:rStyle w:val="ae"/>
                <w:rFonts w:eastAsia="Times New Roman" w:cs="Sylfaen"/>
                <w:b/>
                <w:noProof/>
                <w:lang w:val="hy-AM"/>
              </w:rPr>
              <w:t>1. ՆԵՐԱԾՈՒԹՅՈՒՆ</w:t>
            </w:r>
            <w:r w:rsidR="00575A3D" w:rsidRPr="001260BD">
              <w:rPr>
                <w:b/>
                <w:noProof/>
                <w:webHidden/>
              </w:rPr>
              <w:tab/>
            </w:r>
            <w:r w:rsidRPr="001260BD">
              <w:rPr>
                <w:b/>
                <w:noProof/>
                <w:webHidden/>
              </w:rPr>
              <w:fldChar w:fldCharType="begin"/>
            </w:r>
            <w:r w:rsidR="00575A3D" w:rsidRPr="001260BD">
              <w:rPr>
                <w:b/>
                <w:noProof/>
                <w:webHidden/>
              </w:rPr>
              <w:instrText xml:space="preserve"> PAGEREF _Toc501450830 \h </w:instrText>
            </w:r>
            <w:r w:rsidRPr="001260BD">
              <w:rPr>
                <w:b/>
                <w:noProof/>
                <w:webHidden/>
              </w:rPr>
            </w:r>
            <w:r w:rsidRPr="001260BD">
              <w:rPr>
                <w:b/>
                <w:noProof/>
                <w:webHidden/>
              </w:rPr>
              <w:fldChar w:fldCharType="separate"/>
            </w:r>
            <w:r w:rsidR="00132719" w:rsidRPr="001260BD">
              <w:rPr>
                <w:b/>
                <w:noProof/>
                <w:webHidden/>
              </w:rPr>
              <w:t>6</w:t>
            </w:r>
            <w:r w:rsidRPr="001260BD">
              <w:rPr>
                <w:b/>
                <w:noProof/>
                <w:webHidden/>
              </w:rPr>
              <w:fldChar w:fldCharType="end"/>
            </w:r>
          </w:hyperlink>
        </w:p>
        <w:p w:rsidR="00575A3D" w:rsidRPr="001260BD" w:rsidRDefault="00265121" w:rsidP="001260BD">
          <w:pPr>
            <w:pStyle w:val="11"/>
            <w:rPr>
              <w:rStyle w:val="ae"/>
              <w:b/>
              <w:noProof/>
            </w:rPr>
          </w:pPr>
          <w:hyperlink w:anchor="_Toc501450831" w:history="1">
            <w:r w:rsidR="00575A3D" w:rsidRPr="001260BD">
              <w:rPr>
                <w:rStyle w:val="ae"/>
                <w:rFonts w:eastAsia="Times New Roman" w:cs="Sylfaen"/>
                <w:b/>
                <w:noProof/>
              </w:rPr>
              <w:t>2</w:t>
            </w:r>
            <w:r w:rsidR="00575A3D" w:rsidRPr="001260BD">
              <w:rPr>
                <w:rStyle w:val="ae"/>
                <w:rFonts w:eastAsia="Times New Roman" w:cs="Sylfaen"/>
                <w:b/>
                <w:noProof/>
                <w:lang w:val="hy-AM"/>
              </w:rPr>
              <w:t xml:space="preserve">. ԷԳԾ-2-Ի ՄՈՆԻՏՈՐԻՆԳԻ և ԳՆԱՀԱՏՄԱՆ ՀԱՄԱԿԱՐԳԻ  ԹԱՐՄԱՑՈՒՄ </w:t>
            </w:r>
            <w:r w:rsidR="00575A3D" w:rsidRPr="001260BD">
              <w:rPr>
                <w:rStyle w:val="ae"/>
                <w:rFonts w:eastAsia="Times New Roman" w:cs="Sylfaen"/>
                <w:b/>
                <w:noProof/>
              </w:rPr>
              <w:t>ԵՎ</w:t>
            </w:r>
            <w:r w:rsidR="00575A3D" w:rsidRPr="001260BD">
              <w:rPr>
                <w:rStyle w:val="ae"/>
                <w:rFonts w:eastAsia="Times New Roman" w:cs="Sylfaen"/>
                <w:b/>
                <w:noProof/>
                <w:lang w:val="hy-AM"/>
              </w:rPr>
              <w:t xml:space="preserve"> ՏՎՅԱԼՆԵՐԻ ՆԵՐՄՈՒԾՈՒՄ</w:t>
            </w:r>
            <w:r w:rsidR="00575A3D" w:rsidRPr="001260BD">
              <w:rPr>
                <w:b/>
                <w:noProof/>
                <w:webHidden/>
              </w:rPr>
              <w:tab/>
            </w:r>
            <w:r w:rsidRPr="001260BD">
              <w:rPr>
                <w:b/>
                <w:noProof/>
                <w:webHidden/>
              </w:rPr>
              <w:fldChar w:fldCharType="begin"/>
            </w:r>
            <w:r w:rsidR="00575A3D" w:rsidRPr="001260BD">
              <w:rPr>
                <w:b/>
                <w:noProof/>
                <w:webHidden/>
              </w:rPr>
              <w:instrText xml:space="preserve"> PAGEREF _Toc501450831 \h </w:instrText>
            </w:r>
            <w:r w:rsidRPr="001260BD">
              <w:rPr>
                <w:b/>
                <w:noProof/>
                <w:webHidden/>
              </w:rPr>
            </w:r>
            <w:r w:rsidRPr="001260BD">
              <w:rPr>
                <w:b/>
                <w:noProof/>
                <w:webHidden/>
              </w:rPr>
              <w:fldChar w:fldCharType="separate"/>
            </w:r>
            <w:r w:rsidR="00132719" w:rsidRPr="001260BD">
              <w:rPr>
                <w:b/>
                <w:noProof/>
                <w:webHidden/>
              </w:rPr>
              <w:t>7</w:t>
            </w:r>
            <w:r w:rsidRPr="001260BD">
              <w:rPr>
                <w:b/>
                <w:noProof/>
                <w:webHidden/>
              </w:rPr>
              <w:fldChar w:fldCharType="end"/>
            </w:r>
          </w:hyperlink>
        </w:p>
        <w:p w:rsidR="00575A3D" w:rsidRPr="001260BD" w:rsidRDefault="00575A3D" w:rsidP="001260BD">
          <w:pPr>
            <w:rPr>
              <w:b/>
              <w:noProof/>
            </w:rPr>
          </w:pPr>
          <w:r w:rsidRPr="001260BD">
            <w:rPr>
              <w:b/>
              <w:noProof/>
            </w:rPr>
            <w:t xml:space="preserve">3. </w:t>
          </w:r>
          <w:r w:rsidRPr="001260BD">
            <w:rPr>
              <w:rFonts w:ascii="Sylfaen" w:hAnsi="Sylfaen" w:cs="Sylfaen"/>
              <w:b/>
              <w:noProof/>
            </w:rPr>
            <w:t>ԷՆԵՐԳԵՏԻԿ</w:t>
          </w:r>
          <w:r w:rsidRPr="001260BD">
            <w:rPr>
              <w:b/>
              <w:noProof/>
            </w:rPr>
            <w:t xml:space="preserve"> </w:t>
          </w:r>
          <w:r w:rsidRPr="001260BD">
            <w:rPr>
              <w:rFonts w:ascii="Sylfaen" w:hAnsi="Sylfaen" w:cs="Sylfaen"/>
              <w:b/>
              <w:noProof/>
            </w:rPr>
            <w:t>ՀԱՇՎԵԿՇՌԻ</w:t>
          </w:r>
          <w:r w:rsidRPr="001260BD">
            <w:rPr>
              <w:b/>
              <w:noProof/>
            </w:rPr>
            <w:t xml:space="preserve"> </w:t>
          </w:r>
          <w:r w:rsidRPr="001260BD">
            <w:rPr>
              <w:rFonts w:ascii="Sylfaen" w:hAnsi="Sylfaen" w:cs="Sylfaen"/>
              <w:b/>
              <w:noProof/>
            </w:rPr>
            <w:t>ՄՇԱԿՄԱՆ</w:t>
          </w:r>
          <w:r w:rsidRPr="001260BD">
            <w:rPr>
              <w:b/>
              <w:noProof/>
            </w:rPr>
            <w:t xml:space="preserve"> </w:t>
          </w:r>
          <w:r w:rsidRPr="001260BD">
            <w:rPr>
              <w:rFonts w:ascii="Sylfaen" w:hAnsi="Sylfaen" w:cs="Sylfaen"/>
              <w:b/>
              <w:noProof/>
            </w:rPr>
            <w:t>ՆՊԱՏԱԿՈՎ</w:t>
          </w:r>
          <w:r w:rsidRPr="001260BD">
            <w:rPr>
              <w:b/>
              <w:noProof/>
            </w:rPr>
            <w:t xml:space="preserve"> </w:t>
          </w:r>
          <w:r w:rsidRPr="001260BD">
            <w:rPr>
              <w:rFonts w:ascii="Sylfaen" w:hAnsi="Sylfaen" w:cs="Sylfaen"/>
              <w:b/>
              <w:noProof/>
            </w:rPr>
            <w:t>ՀՀ</w:t>
          </w:r>
          <w:r w:rsidRPr="001260BD">
            <w:rPr>
              <w:b/>
              <w:noProof/>
            </w:rPr>
            <w:t xml:space="preserve"> </w:t>
          </w:r>
          <w:r w:rsidRPr="001260BD">
            <w:rPr>
              <w:rFonts w:ascii="Sylfaen" w:hAnsi="Sylfaen" w:cs="Sylfaen"/>
              <w:b/>
              <w:noProof/>
            </w:rPr>
            <w:t>ԷԵԲՊՆ</w:t>
          </w:r>
          <w:r w:rsidRPr="001260BD">
            <w:rPr>
              <w:b/>
              <w:noProof/>
            </w:rPr>
            <w:t xml:space="preserve"> </w:t>
          </w:r>
          <w:r w:rsidRPr="001260BD">
            <w:rPr>
              <w:rFonts w:ascii="Sylfaen" w:hAnsi="Sylfaen" w:cs="Sylfaen"/>
              <w:b/>
              <w:noProof/>
            </w:rPr>
            <w:t>ԱՇԽԱՏԱԿԱԶՄԻ</w:t>
          </w:r>
          <w:r w:rsidRPr="001260BD">
            <w:rPr>
              <w:b/>
              <w:noProof/>
            </w:rPr>
            <w:t xml:space="preserve"> </w:t>
          </w:r>
          <w:r w:rsidRPr="001260BD">
            <w:rPr>
              <w:rFonts w:ascii="Sylfaen" w:hAnsi="Sylfaen" w:cs="Sylfaen"/>
              <w:b/>
              <w:noProof/>
            </w:rPr>
            <w:t>ՎԵՐԱՊԱՏՐԱՍՏՈՒՄ</w:t>
          </w:r>
          <w:r w:rsidRPr="001260BD">
            <w:rPr>
              <w:b/>
              <w:noProof/>
            </w:rPr>
            <w:t xml:space="preserve">/ </w:t>
          </w:r>
          <w:r w:rsidRPr="001260BD">
            <w:rPr>
              <w:rFonts w:ascii="Sylfaen" w:hAnsi="Sylfaen" w:cs="Sylfaen"/>
              <w:b/>
              <w:noProof/>
            </w:rPr>
            <w:t>ԿԱՐՈՂՈՒԹՅՈՒՆՆԵՐԻ</w:t>
          </w:r>
          <w:r w:rsidRPr="001260BD">
            <w:rPr>
              <w:b/>
              <w:noProof/>
            </w:rPr>
            <w:t xml:space="preserve"> </w:t>
          </w:r>
          <w:r w:rsidRPr="001260BD">
            <w:rPr>
              <w:rFonts w:ascii="Sylfaen" w:hAnsi="Sylfaen" w:cs="Sylfaen"/>
              <w:b/>
              <w:noProof/>
            </w:rPr>
            <w:t>ՁԵՎԱՎՈՐՈՒՄ………………………….…..1</w:t>
          </w:r>
          <w:r w:rsidR="00132719" w:rsidRPr="001260BD">
            <w:rPr>
              <w:rFonts w:ascii="Sylfaen" w:hAnsi="Sylfaen" w:cs="Sylfaen"/>
              <w:b/>
              <w:noProof/>
            </w:rPr>
            <w:t>5</w:t>
          </w:r>
        </w:p>
        <w:p w:rsidR="00575A3D" w:rsidRPr="001260BD" w:rsidRDefault="00265121" w:rsidP="001260BD">
          <w:pPr>
            <w:pStyle w:val="23"/>
            <w:rPr>
              <w:rFonts w:asciiTheme="minorHAnsi" w:hAnsiTheme="minorHAnsi"/>
              <w:b/>
              <w:noProof/>
              <w:sz w:val="22"/>
            </w:rPr>
          </w:pPr>
          <w:hyperlink w:anchor="_Toc501450832" w:history="1">
            <w:r w:rsidR="00575A3D" w:rsidRPr="001260BD">
              <w:rPr>
                <w:rStyle w:val="ae"/>
                <w:rFonts w:cs="Sylfaen"/>
                <w:b/>
                <w:noProof/>
                <w:lang w:val="hy-AM"/>
              </w:rPr>
              <w:t>3.1. Էլեկտրական էներգիայի հաշվեկշիռը</w:t>
            </w:r>
            <w:r w:rsidR="00575A3D" w:rsidRPr="001260BD">
              <w:rPr>
                <w:b/>
                <w:noProof/>
                <w:webHidden/>
              </w:rPr>
              <w:tab/>
            </w:r>
            <w:r w:rsidRPr="001260BD">
              <w:rPr>
                <w:b/>
                <w:noProof/>
                <w:webHidden/>
              </w:rPr>
              <w:fldChar w:fldCharType="begin"/>
            </w:r>
            <w:r w:rsidR="00575A3D" w:rsidRPr="001260BD">
              <w:rPr>
                <w:b/>
                <w:noProof/>
                <w:webHidden/>
              </w:rPr>
              <w:instrText xml:space="preserve"> PAGEREF _Toc501450832 \h </w:instrText>
            </w:r>
            <w:r w:rsidRPr="001260BD">
              <w:rPr>
                <w:b/>
                <w:noProof/>
                <w:webHidden/>
              </w:rPr>
            </w:r>
            <w:r w:rsidRPr="001260BD">
              <w:rPr>
                <w:b/>
                <w:noProof/>
                <w:webHidden/>
              </w:rPr>
              <w:fldChar w:fldCharType="separate"/>
            </w:r>
            <w:r w:rsidR="00132719" w:rsidRPr="001260BD">
              <w:rPr>
                <w:b/>
                <w:noProof/>
                <w:webHidden/>
              </w:rPr>
              <w:t>15</w:t>
            </w:r>
            <w:r w:rsidRPr="001260BD">
              <w:rPr>
                <w:b/>
                <w:noProof/>
                <w:webHidden/>
              </w:rPr>
              <w:fldChar w:fldCharType="end"/>
            </w:r>
          </w:hyperlink>
        </w:p>
        <w:p w:rsidR="00575A3D" w:rsidRPr="001260BD" w:rsidRDefault="00265121" w:rsidP="001260BD">
          <w:pPr>
            <w:pStyle w:val="23"/>
            <w:rPr>
              <w:rFonts w:asciiTheme="minorHAnsi" w:hAnsiTheme="minorHAnsi"/>
              <w:b/>
              <w:noProof/>
              <w:sz w:val="22"/>
            </w:rPr>
          </w:pPr>
          <w:hyperlink w:anchor="_Toc501450833" w:history="1">
            <w:r w:rsidR="00575A3D" w:rsidRPr="001260BD">
              <w:rPr>
                <w:rStyle w:val="ae"/>
                <w:rFonts w:cs="Sylfaen"/>
                <w:b/>
                <w:noProof/>
                <w:lang w:val="hy-AM"/>
              </w:rPr>
              <w:t>3.2. Բնական գազի հաշվեկշիռը</w:t>
            </w:r>
            <w:r w:rsidR="00575A3D" w:rsidRPr="001260BD">
              <w:rPr>
                <w:b/>
                <w:noProof/>
                <w:webHidden/>
              </w:rPr>
              <w:tab/>
            </w:r>
            <w:r w:rsidRPr="001260BD">
              <w:rPr>
                <w:b/>
                <w:noProof/>
                <w:webHidden/>
              </w:rPr>
              <w:fldChar w:fldCharType="begin"/>
            </w:r>
            <w:r w:rsidR="00575A3D" w:rsidRPr="001260BD">
              <w:rPr>
                <w:b/>
                <w:noProof/>
                <w:webHidden/>
              </w:rPr>
              <w:instrText xml:space="preserve"> PAGEREF _Toc501450833 \h </w:instrText>
            </w:r>
            <w:r w:rsidRPr="001260BD">
              <w:rPr>
                <w:b/>
                <w:noProof/>
                <w:webHidden/>
              </w:rPr>
            </w:r>
            <w:r w:rsidRPr="001260BD">
              <w:rPr>
                <w:b/>
                <w:noProof/>
                <w:webHidden/>
              </w:rPr>
              <w:fldChar w:fldCharType="separate"/>
            </w:r>
            <w:r w:rsidR="00132719" w:rsidRPr="001260BD">
              <w:rPr>
                <w:b/>
                <w:noProof/>
                <w:webHidden/>
              </w:rPr>
              <w:t>16</w:t>
            </w:r>
            <w:r w:rsidRPr="001260BD">
              <w:rPr>
                <w:b/>
                <w:noProof/>
                <w:webHidden/>
              </w:rPr>
              <w:fldChar w:fldCharType="end"/>
            </w:r>
          </w:hyperlink>
        </w:p>
        <w:p w:rsidR="00575A3D" w:rsidRPr="001260BD" w:rsidRDefault="00265121" w:rsidP="001260BD">
          <w:pPr>
            <w:pStyle w:val="23"/>
            <w:rPr>
              <w:rFonts w:asciiTheme="minorHAnsi" w:hAnsiTheme="minorHAnsi"/>
              <w:b/>
              <w:noProof/>
              <w:sz w:val="22"/>
            </w:rPr>
          </w:pPr>
          <w:hyperlink w:anchor="_Toc501450834" w:history="1">
            <w:r w:rsidR="00575A3D" w:rsidRPr="001260BD">
              <w:rPr>
                <w:rStyle w:val="ae"/>
                <w:rFonts w:cs="Sylfaen"/>
                <w:b/>
                <w:noProof/>
                <w:lang w:val="hy-AM"/>
              </w:rPr>
              <w:t>3.3. Ջերմային էներգիայի հաշվեկշիռը</w:t>
            </w:r>
            <w:r w:rsidR="00575A3D" w:rsidRPr="001260BD">
              <w:rPr>
                <w:b/>
                <w:noProof/>
                <w:webHidden/>
              </w:rPr>
              <w:tab/>
            </w:r>
            <w:r w:rsidRPr="001260BD">
              <w:rPr>
                <w:b/>
                <w:noProof/>
                <w:webHidden/>
              </w:rPr>
              <w:fldChar w:fldCharType="begin"/>
            </w:r>
            <w:r w:rsidR="00575A3D" w:rsidRPr="001260BD">
              <w:rPr>
                <w:b/>
                <w:noProof/>
                <w:webHidden/>
              </w:rPr>
              <w:instrText xml:space="preserve"> PAGEREF _Toc501450834 \h </w:instrText>
            </w:r>
            <w:r w:rsidRPr="001260BD">
              <w:rPr>
                <w:b/>
                <w:noProof/>
                <w:webHidden/>
              </w:rPr>
            </w:r>
            <w:r w:rsidRPr="001260BD">
              <w:rPr>
                <w:b/>
                <w:noProof/>
                <w:webHidden/>
              </w:rPr>
              <w:fldChar w:fldCharType="separate"/>
            </w:r>
            <w:r w:rsidR="00132719" w:rsidRPr="001260BD">
              <w:rPr>
                <w:b/>
                <w:noProof/>
                <w:webHidden/>
              </w:rPr>
              <w:t>18</w:t>
            </w:r>
            <w:r w:rsidRPr="001260BD">
              <w:rPr>
                <w:b/>
                <w:noProof/>
                <w:webHidden/>
              </w:rPr>
              <w:fldChar w:fldCharType="end"/>
            </w:r>
          </w:hyperlink>
        </w:p>
        <w:p w:rsidR="00575A3D" w:rsidRPr="001260BD" w:rsidRDefault="00265121" w:rsidP="001260BD">
          <w:pPr>
            <w:pStyle w:val="23"/>
            <w:rPr>
              <w:rFonts w:asciiTheme="minorHAnsi" w:hAnsiTheme="minorHAnsi"/>
              <w:b/>
              <w:noProof/>
              <w:sz w:val="22"/>
            </w:rPr>
          </w:pPr>
          <w:hyperlink w:anchor="_Toc501450835" w:history="1">
            <w:r w:rsidR="00575A3D" w:rsidRPr="001260BD">
              <w:rPr>
                <w:rStyle w:val="ae"/>
                <w:rFonts w:cs="Sylfaen"/>
                <w:b/>
                <w:noProof/>
                <w:lang w:val="hy-AM"/>
              </w:rPr>
              <w:t>3.4. Նավթամթերքի հաշվեկշիռը</w:t>
            </w:r>
            <w:r w:rsidR="00575A3D" w:rsidRPr="001260BD">
              <w:rPr>
                <w:b/>
                <w:noProof/>
                <w:webHidden/>
              </w:rPr>
              <w:tab/>
            </w:r>
            <w:r w:rsidRPr="001260BD">
              <w:rPr>
                <w:b/>
                <w:noProof/>
                <w:webHidden/>
              </w:rPr>
              <w:fldChar w:fldCharType="begin"/>
            </w:r>
            <w:r w:rsidR="00575A3D" w:rsidRPr="001260BD">
              <w:rPr>
                <w:b/>
                <w:noProof/>
                <w:webHidden/>
              </w:rPr>
              <w:instrText xml:space="preserve"> PAGEREF _Toc501450835 \h </w:instrText>
            </w:r>
            <w:r w:rsidRPr="001260BD">
              <w:rPr>
                <w:b/>
                <w:noProof/>
                <w:webHidden/>
              </w:rPr>
            </w:r>
            <w:r w:rsidRPr="001260BD">
              <w:rPr>
                <w:b/>
                <w:noProof/>
                <w:webHidden/>
              </w:rPr>
              <w:fldChar w:fldCharType="separate"/>
            </w:r>
            <w:r w:rsidR="00132719" w:rsidRPr="001260BD">
              <w:rPr>
                <w:b/>
                <w:noProof/>
                <w:webHidden/>
              </w:rPr>
              <w:t>19</w:t>
            </w:r>
            <w:r w:rsidRPr="001260BD">
              <w:rPr>
                <w:b/>
                <w:noProof/>
                <w:webHidden/>
              </w:rPr>
              <w:fldChar w:fldCharType="end"/>
            </w:r>
          </w:hyperlink>
        </w:p>
        <w:p w:rsidR="00575A3D" w:rsidRPr="001260BD" w:rsidRDefault="00265121" w:rsidP="001260BD">
          <w:pPr>
            <w:pStyle w:val="23"/>
            <w:rPr>
              <w:rFonts w:asciiTheme="minorHAnsi" w:hAnsiTheme="minorHAnsi"/>
              <w:b/>
              <w:noProof/>
              <w:sz w:val="22"/>
            </w:rPr>
          </w:pPr>
          <w:hyperlink w:anchor="_Toc501450836" w:history="1">
            <w:r w:rsidR="00575A3D" w:rsidRPr="001260BD">
              <w:rPr>
                <w:rStyle w:val="ae"/>
                <w:rFonts w:cs="Sylfaen"/>
                <w:b/>
                <w:noProof/>
                <w:lang w:val="hy-AM"/>
              </w:rPr>
              <w:t>3.5. Ածխի հաշվեկշիռը</w:t>
            </w:r>
            <w:r w:rsidR="00575A3D" w:rsidRPr="001260BD">
              <w:rPr>
                <w:b/>
                <w:noProof/>
                <w:webHidden/>
              </w:rPr>
              <w:tab/>
            </w:r>
            <w:r w:rsidRPr="001260BD">
              <w:rPr>
                <w:b/>
                <w:noProof/>
                <w:webHidden/>
              </w:rPr>
              <w:fldChar w:fldCharType="begin"/>
            </w:r>
            <w:r w:rsidR="00575A3D" w:rsidRPr="001260BD">
              <w:rPr>
                <w:b/>
                <w:noProof/>
                <w:webHidden/>
              </w:rPr>
              <w:instrText xml:space="preserve"> PAGEREF _Toc501450836 \h </w:instrText>
            </w:r>
            <w:r w:rsidRPr="001260BD">
              <w:rPr>
                <w:b/>
                <w:noProof/>
                <w:webHidden/>
              </w:rPr>
            </w:r>
            <w:r w:rsidRPr="001260BD">
              <w:rPr>
                <w:b/>
                <w:noProof/>
                <w:webHidden/>
              </w:rPr>
              <w:fldChar w:fldCharType="separate"/>
            </w:r>
            <w:r w:rsidR="00132719" w:rsidRPr="001260BD">
              <w:rPr>
                <w:b/>
                <w:noProof/>
                <w:webHidden/>
              </w:rPr>
              <w:t>20</w:t>
            </w:r>
            <w:r w:rsidRPr="001260BD">
              <w:rPr>
                <w:b/>
                <w:noProof/>
                <w:webHidden/>
              </w:rPr>
              <w:fldChar w:fldCharType="end"/>
            </w:r>
          </w:hyperlink>
        </w:p>
        <w:p w:rsidR="00575A3D" w:rsidRPr="001260BD" w:rsidRDefault="00265121" w:rsidP="001260BD">
          <w:pPr>
            <w:pStyle w:val="23"/>
            <w:rPr>
              <w:rFonts w:asciiTheme="minorHAnsi" w:hAnsiTheme="minorHAnsi"/>
              <w:b/>
              <w:noProof/>
              <w:sz w:val="22"/>
            </w:rPr>
          </w:pPr>
          <w:hyperlink w:anchor="_Toc501450837" w:history="1">
            <w:r w:rsidR="00575A3D" w:rsidRPr="001260BD">
              <w:rPr>
                <w:rStyle w:val="ae"/>
                <w:rFonts w:cs="Sylfaen"/>
                <w:b/>
                <w:noProof/>
                <w:lang w:val="hy-AM"/>
              </w:rPr>
              <w:t>3.6. Փայտի և այլ բիովառելիքի հաշվեկշիռը</w:t>
            </w:r>
            <w:r w:rsidR="00575A3D" w:rsidRPr="001260BD">
              <w:rPr>
                <w:b/>
                <w:noProof/>
                <w:webHidden/>
              </w:rPr>
              <w:tab/>
            </w:r>
            <w:r w:rsidRPr="001260BD">
              <w:rPr>
                <w:b/>
                <w:noProof/>
                <w:webHidden/>
              </w:rPr>
              <w:fldChar w:fldCharType="begin"/>
            </w:r>
            <w:r w:rsidR="00575A3D" w:rsidRPr="001260BD">
              <w:rPr>
                <w:b/>
                <w:noProof/>
                <w:webHidden/>
              </w:rPr>
              <w:instrText xml:space="preserve"> PAGEREF _Toc501450837 \h </w:instrText>
            </w:r>
            <w:r w:rsidRPr="001260BD">
              <w:rPr>
                <w:b/>
                <w:noProof/>
                <w:webHidden/>
              </w:rPr>
            </w:r>
            <w:r w:rsidRPr="001260BD">
              <w:rPr>
                <w:b/>
                <w:noProof/>
                <w:webHidden/>
              </w:rPr>
              <w:fldChar w:fldCharType="separate"/>
            </w:r>
            <w:r w:rsidR="00132719" w:rsidRPr="001260BD">
              <w:rPr>
                <w:b/>
                <w:noProof/>
                <w:webHidden/>
              </w:rPr>
              <w:t>21</w:t>
            </w:r>
            <w:r w:rsidRPr="001260BD">
              <w:rPr>
                <w:b/>
                <w:noProof/>
                <w:webHidden/>
              </w:rPr>
              <w:fldChar w:fldCharType="end"/>
            </w:r>
          </w:hyperlink>
        </w:p>
        <w:p w:rsidR="00575A3D" w:rsidRPr="001260BD" w:rsidRDefault="00265121" w:rsidP="001260BD">
          <w:pPr>
            <w:pStyle w:val="23"/>
            <w:rPr>
              <w:rFonts w:asciiTheme="minorHAnsi" w:hAnsiTheme="minorHAnsi"/>
              <w:b/>
              <w:noProof/>
              <w:sz w:val="22"/>
            </w:rPr>
          </w:pPr>
          <w:hyperlink w:anchor="_Toc501450838" w:history="1">
            <w:r w:rsidR="00575A3D" w:rsidRPr="001260BD">
              <w:rPr>
                <w:rStyle w:val="ae"/>
                <w:rFonts w:cs="Sylfaen"/>
                <w:b/>
                <w:noProof/>
                <w:lang w:val="hy-AM"/>
              </w:rPr>
              <w:t>3.7. Վերականգնվող էներգակիրների հաշվեկշիռը</w:t>
            </w:r>
            <w:r w:rsidR="00575A3D" w:rsidRPr="001260BD">
              <w:rPr>
                <w:b/>
                <w:noProof/>
                <w:webHidden/>
              </w:rPr>
              <w:tab/>
            </w:r>
            <w:r w:rsidRPr="001260BD">
              <w:rPr>
                <w:b/>
                <w:noProof/>
                <w:webHidden/>
              </w:rPr>
              <w:fldChar w:fldCharType="begin"/>
            </w:r>
            <w:r w:rsidR="00575A3D" w:rsidRPr="001260BD">
              <w:rPr>
                <w:b/>
                <w:noProof/>
                <w:webHidden/>
              </w:rPr>
              <w:instrText xml:space="preserve"> PAGEREF _Toc501450838 \h </w:instrText>
            </w:r>
            <w:r w:rsidRPr="001260BD">
              <w:rPr>
                <w:b/>
                <w:noProof/>
                <w:webHidden/>
              </w:rPr>
            </w:r>
            <w:r w:rsidRPr="001260BD">
              <w:rPr>
                <w:b/>
                <w:noProof/>
                <w:webHidden/>
              </w:rPr>
              <w:fldChar w:fldCharType="separate"/>
            </w:r>
            <w:r w:rsidR="00132719" w:rsidRPr="001260BD">
              <w:rPr>
                <w:b/>
                <w:noProof/>
                <w:webHidden/>
              </w:rPr>
              <w:t>23</w:t>
            </w:r>
            <w:r w:rsidRPr="001260BD">
              <w:rPr>
                <w:b/>
                <w:noProof/>
                <w:webHidden/>
              </w:rPr>
              <w:fldChar w:fldCharType="end"/>
            </w:r>
          </w:hyperlink>
        </w:p>
        <w:p w:rsidR="00B771AC" w:rsidRPr="001260BD" w:rsidRDefault="00265121" w:rsidP="001260BD">
          <w:pPr>
            <w:rPr>
              <w:rFonts w:ascii="Sylfaen" w:hAnsi="Sylfaen"/>
              <w:b/>
              <w:bCs/>
              <w:noProof/>
            </w:rPr>
          </w:pPr>
          <w:r w:rsidRPr="001260BD">
            <w:rPr>
              <w:b/>
              <w:bCs/>
              <w:noProof/>
            </w:rPr>
            <w:fldChar w:fldCharType="end"/>
          </w:r>
          <w:r w:rsidR="00575A3D" w:rsidRPr="001260BD">
            <w:rPr>
              <w:b/>
              <w:bCs/>
              <w:noProof/>
            </w:rPr>
            <w:t xml:space="preserve">4. </w:t>
          </w:r>
          <w:r w:rsidR="00575A3D" w:rsidRPr="001260BD">
            <w:rPr>
              <w:rFonts w:ascii="Sylfaen" w:hAnsi="Sylfaen"/>
              <w:b/>
              <w:bCs/>
              <w:noProof/>
            </w:rPr>
            <w:t>Ա</w:t>
          </w:r>
          <w:r w:rsidR="007526B3" w:rsidRPr="001260BD">
            <w:rPr>
              <w:rFonts w:ascii="Sylfaen" w:hAnsi="Sylfaen"/>
              <w:b/>
              <w:bCs/>
              <w:noProof/>
            </w:rPr>
            <w:t>Մ</w:t>
          </w:r>
          <w:r w:rsidR="00575A3D" w:rsidRPr="001260BD">
            <w:rPr>
              <w:rFonts w:ascii="Sylfaen" w:hAnsi="Sylfaen"/>
              <w:b/>
              <w:bCs/>
              <w:noProof/>
            </w:rPr>
            <w:t>ՓՈՓՈՒՄ………</w:t>
          </w:r>
          <w:r w:rsidR="00B771AC" w:rsidRPr="001260BD">
            <w:rPr>
              <w:rFonts w:ascii="Sylfaen" w:hAnsi="Sylfaen"/>
              <w:b/>
              <w:bCs/>
              <w:noProof/>
            </w:rPr>
            <w:t>…………………………………………………………………………………25</w:t>
          </w:r>
        </w:p>
        <w:p w:rsidR="00493346" w:rsidRPr="001260BD" w:rsidRDefault="00B771AC" w:rsidP="001260BD">
          <w:pPr>
            <w:rPr>
              <w:b/>
            </w:rPr>
          </w:pPr>
          <w:r w:rsidRPr="001260BD">
            <w:rPr>
              <w:rFonts w:ascii="Sylfaen" w:hAnsi="Sylfaen"/>
              <w:b/>
              <w:bCs/>
              <w:noProof/>
            </w:rPr>
            <w:t>Հ</w:t>
          </w:r>
          <w:r w:rsidR="002A30CC" w:rsidRPr="001260BD">
            <w:rPr>
              <w:rFonts w:ascii="Sylfaen" w:hAnsi="Sylfaen"/>
              <w:b/>
              <w:bCs/>
              <w:noProof/>
            </w:rPr>
            <w:t>ԱՎԵԼՎԱԾ</w:t>
          </w:r>
          <w:r w:rsidRPr="001260BD">
            <w:rPr>
              <w:rFonts w:ascii="Sylfaen" w:hAnsi="Sylfaen"/>
              <w:b/>
              <w:bCs/>
              <w:noProof/>
            </w:rPr>
            <w:t>……………………………………………………………………………………………..26</w:t>
          </w:r>
        </w:p>
      </w:sdtContent>
    </w:sdt>
    <w:p w:rsidR="00493346" w:rsidRPr="001260BD" w:rsidRDefault="00493346" w:rsidP="001260BD">
      <w:pPr>
        <w:rPr>
          <w:rFonts w:ascii="GHEA Grapalat" w:hAnsi="GHEA Grapalat"/>
          <w:b/>
          <w:lang w:val="hy-AM"/>
        </w:rPr>
      </w:pPr>
    </w:p>
    <w:bookmarkEnd w:id="0"/>
    <w:bookmarkEnd w:id="1"/>
    <w:p w:rsidR="009B7125" w:rsidRPr="001260BD" w:rsidRDefault="00B068FB" w:rsidP="001260BD">
      <w:pPr>
        <w:rPr>
          <w:rFonts w:ascii="GHEA Grapalat" w:eastAsia="Times New Roman" w:hAnsi="GHEA Grapalat"/>
          <w:b/>
          <w:color w:val="00B050"/>
          <w:lang w:val="hy-AM"/>
        </w:rPr>
      </w:pPr>
      <w:r w:rsidRPr="001260BD">
        <w:rPr>
          <w:rFonts w:ascii="GHEA Grapalat" w:eastAsia="Times New Roman" w:hAnsi="GHEA Grapalat"/>
          <w:lang w:val="hy-AM"/>
        </w:rPr>
        <w:br w:type="page"/>
      </w:r>
      <w:r w:rsidR="009B7125" w:rsidRPr="001260BD">
        <w:rPr>
          <w:rFonts w:ascii="GHEA Grapalat" w:eastAsia="Times New Roman" w:hAnsi="GHEA Grapalat" w:cs="Sylfaen"/>
          <w:b/>
          <w:color w:val="00B050"/>
          <w:lang w:val="hy-AM"/>
        </w:rPr>
        <w:lastRenderedPageBreak/>
        <w:t>ԿԻՐԱՌՎԱԾ</w:t>
      </w:r>
      <w:r w:rsidR="009B7125" w:rsidRPr="001260BD">
        <w:rPr>
          <w:rFonts w:ascii="GHEA Grapalat" w:eastAsia="Times New Roman" w:hAnsi="GHEA Grapalat" w:cs="Calibri"/>
          <w:b/>
          <w:color w:val="00B050"/>
          <w:lang w:val="hy-AM"/>
        </w:rPr>
        <w:t xml:space="preserve"> </w:t>
      </w:r>
      <w:r w:rsidR="009B7125" w:rsidRPr="001260BD">
        <w:rPr>
          <w:rFonts w:ascii="GHEA Grapalat" w:eastAsia="Times New Roman" w:hAnsi="GHEA Grapalat" w:cs="Sylfaen"/>
          <w:b/>
          <w:color w:val="00B050"/>
          <w:lang w:val="hy-AM"/>
        </w:rPr>
        <w:t>ՀԱՊԱՎՈՒՄՆԵՐ</w:t>
      </w:r>
    </w:p>
    <w:p w:rsidR="009B7125" w:rsidRPr="001260BD" w:rsidRDefault="009B7125" w:rsidP="001260BD">
      <w:pPr>
        <w:pStyle w:val="ac"/>
        <w:spacing w:before="120" w:beforeAutospacing="0" w:after="120" w:afterAutospacing="0" w:line="288" w:lineRule="auto"/>
        <w:jc w:val="both"/>
        <w:rPr>
          <w:rFonts w:ascii="GHEA Grapalat" w:hAnsi="GHEA Grapalat"/>
          <w:b/>
          <w:color w:val="000000"/>
          <w:lang w:val="hy-AM"/>
        </w:rPr>
      </w:pPr>
      <w:r w:rsidRPr="001260BD">
        <w:rPr>
          <w:rFonts w:ascii="GHEA Grapalat" w:hAnsi="GHEA Grapalat"/>
          <w:b/>
          <w:color w:val="000000"/>
          <w:lang w:val="hy-AM"/>
        </w:rPr>
        <w:t>Հապավումներ</w:t>
      </w:r>
    </w:p>
    <w:tbl>
      <w:tblPr>
        <w:tblW w:w="9701" w:type="dxa"/>
        <w:tblBorders>
          <w:top w:val="single" w:sz="4" w:space="0" w:color="EEECE1" w:themeColor="background2"/>
          <w:left w:val="single" w:sz="4" w:space="0" w:color="EEECE1" w:themeColor="background2"/>
          <w:bottom w:val="single" w:sz="4" w:space="0" w:color="EEECE1" w:themeColor="background2"/>
          <w:right w:val="single" w:sz="4" w:space="0" w:color="EEECE1" w:themeColor="background2"/>
          <w:insideH w:val="single" w:sz="4" w:space="0" w:color="EEECE1" w:themeColor="background2"/>
          <w:insideV w:val="single" w:sz="4" w:space="0" w:color="EEECE1" w:themeColor="background2"/>
        </w:tblBorders>
        <w:tblLook w:val="04A0"/>
      </w:tblPr>
      <w:tblGrid>
        <w:gridCol w:w="1214"/>
        <w:gridCol w:w="8487"/>
      </w:tblGrid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ԱԳԼՃԿ</w:t>
            </w:r>
          </w:p>
        </w:tc>
        <w:tc>
          <w:tcPr>
            <w:tcW w:w="0" w:type="auto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Ավտոգազալիցքավորման ճնշակայան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ԱՎԾ</w:t>
            </w:r>
          </w:p>
        </w:tc>
        <w:tc>
          <w:tcPr>
            <w:tcW w:w="0" w:type="auto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Ազգային վիճակագրական ծառայություն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ԱՏԳԱԱ</w:t>
            </w:r>
          </w:p>
        </w:tc>
        <w:tc>
          <w:tcPr>
            <w:tcW w:w="0" w:type="auto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Արտաքին տնտեսական գործունեության ապրանքային անվանացանկ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ԲԷՑ</w:t>
            </w:r>
          </w:p>
        </w:tc>
        <w:tc>
          <w:tcPr>
            <w:tcW w:w="0" w:type="auto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Բարձրավոլտ էլեկտրական ցանցեր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ԵՄ</w:t>
            </w:r>
          </w:p>
        </w:tc>
        <w:tc>
          <w:tcPr>
            <w:tcW w:w="0" w:type="auto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Եվրոպական Միություն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ԷԳԾ</w:t>
            </w:r>
          </w:p>
        </w:tc>
        <w:tc>
          <w:tcPr>
            <w:tcW w:w="0" w:type="auto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Էներգախնայողության գործողությունների ծրագիր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ԷԳԾ-2</w:t>
            </w:r>
          </w:p>
        </w:tc>
        <w:tc>
          <w:tcPr>
            <w:tcW w:w="0" w:type="auto"/>
          </w:tcPr>
          <w:p w:rsidR="0066716A" w:rsidRPr="001260BD" w:rsidRDefault="0066716A" w:rsidP="00B24D36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201</w:t>
            </w:r>
            <w:r w:rsidR="00B24D36">
              <w:rPr>
                <w:rFonts w:ascii="GHEA Grapalat" w:hAnsi="GHEA Grapalat"/>
                <w:color w:val="000000"/>
                <w:sz w:val="24"/>
                <w:szCs w:val="24"/>
              </w:rPr>
              <w:t>7</w:t>
            </w: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-2018 թվականների Հայաստանի Հանրապետության էներգախնայողության գործողությունների</w:t>
            </w:r>
            <w:r w:rsidR="00BA6506"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ծրագրի երկրորդ փուլ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ԷԵԲՊՆ</w:t>
            </w:r>
          </w:p>
        </w:tc>
        <w:tc>
          <w:tcPr>
            <w:tcW w:w="0" w:type="auto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Էներգետիկ ենթակառուցվածքների և բնական պաշարների նախարարություն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ԷՀ</w:t>
            </w:r>
          </w:p>
        </w:tc>
        <w:tc>
          <w:tcPr>
            <w:tcW w:w="0" w:type="auto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Էներգետիկ հաշվեկշիռ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B24D36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Ա</w:t>
            </w:r>
            <w:r w:rsidR="0066716A"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</w:t>
            </w:r>
          </w:p>
        </w:tc>
        <w:tc>
          <w:tcPr>
            <w:tcW w:w="0" w:type="auto"/>
          </w:tcPr>
          <w:p w:rsidR="0066716A" w:rsidRPr="001260BD" w:rsidRDefault="00B24D36" w:rsidP="00B24D36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Արցախի</w:t>
            </w:r>
            <w:r w:rsidR="0066716A"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Հանրապետություն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ՀԷԿ</w:t>
            </w:r>
          </w:p>
        </w:tc>
        <w:tc>
          <w:tcPr>
            <w:tcW w:w="0" w:type="auto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Հիդրոէլեկտրակայան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ՀԷՀ</w:t>
            </w:r>
          </w:p>
        </w:tc>
        <w:tc>
          <w:tcPr>
            <w:tcW w:w="0" w:type="auto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Հայաստանի էներգետիկ հաշվեկշիռ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ՀԷՑ</w:t>
            </w:r>
          </w:p>
        </w:tc>
        <w:tc>
          <w:tcPr>
            <w:tcW w:w="0" w:type="auto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Հայաստանի էլեկտրական ցանցեր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ՀԾԿՀ</w:t>
            </w:r>
          </w:p>
        </w:tc>
        <w:tc>
          <w:tcPr>
            <w:tcW w:w="0" w:type="auto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Հանրային ծառայությունները կարգավորող հանձնաժողով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ՀՀ</w:t>
            </w:r>
          </w:p>
        </w:tc>
        <w:tc>
          <w:tcPr>
            <w:tcW w:w="0" w:type="auto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Հայաստանի Հանրապետություն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ՀոԷԿ</w:t>
            </w:r>
          </w:p>
        </w:tc>
        <w:tc>
          <w:tcPr>
            <w:tcW w:w="0" w:type="auto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Հողմային էլեկտրակայան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ՀՎԷԷՀ</w:t>
            </w:r>
          </w:p>
        </w:tc>
        <w:tc>
          <w:tcPr>
            <w:tcW w:w="0" w:type="auto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Հայաստանի Վերականգնվող էներգետիկայի և էներգախնայողության հիմնադրամ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ՄևԳ</w:t>
            </w:r>
          </w:p>
        </w:tc>
        <w:tc>
          <w:tcPr>
            <w:tcW w:w="0" w:type="auto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Մոնիտորինգ և գնահատում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ՄԷԳ</w:t>
            </w:r>
          </w:p>
        </w:tc>
        <w:tc>
          <w:tcPr>
            <w:tcW w:w="0" w:type="auto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Միջազգային էներգետիկ գործակալություն (IEA)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ՋԷԿ</w:t>
            </w:r>
          </w:p>
        </w:tc>
        <w:tc>
          <w:tcPr>
            <w:tcW w:w="0" w:type="auto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Ջերմաէլեկտրակայան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ՌԴ</w:t>
            </w:r>
          </w:p>
        </w:tc>
        <w:tc>
          <w:tcPr>
            <w:tcW w:w="0" w:type="auto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Ռուսաստանի Դաշնություն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ՍԳՊԿ</w:t>
            </w:r>
          </w:p>
        </w:tc>
        <w:tc>
          <w:tcPr>
            <w:tcW w:w="0" w:type="auto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Ստորգետնյա գազապահեստ-կայան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ՏԶՀԿ</w:t>
            </w:r>
          </w:p>
        </w:tc>
        <w:tc>
          <w:tcPr>
            <w:tcW w:w="0" w:type="auto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Տնտեսական զարգացման և հետազոտությունների կենտրոն (EDRC)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ՏՀԶԿ</w:t>
            </w:r>
          </w:p>
        </w:tc>
        <w:tc>
          <w:tcPr>
            <w:tcW w:w="0" w:type="auto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Տնտեսական համագործակցության և զարգացման կազմակերպություն (OECD)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ՏՏԿԱՀ</w:t>
            </w:r>
          </w:p>
        </w:tc>
        <w:tc>
          <w:tcPr>
            <w:tcW w:w="0" w:type="auto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Տնային տնտեսությունների կենսամակարդակի ամբողջացված հետազոտություն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ՓԲԸ</w:t>
            </w:r>
          </w:p>
        </w:tc>
        <w:tc>
          <w:tcPr>
            <w:tcW w:w="0" w:type="auto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Փակ բաժնետիրական ընկերություն</w:t>
            </w:r>
          </w:p>
        </w:tc>
      </w:tr>
      <w:tr w:rsidR="0066716A" w:rsidRPr="001260BD" w:rsidTr="00BA6506">
        <w:trPr>
          <w:trHeight w:val="242"/>
        </w:trPr>
        <w:tc>
          <w:tcPr>
            <w:tcW w:w="1214" w:type="dxa"/>
          </w:tcPr>
          <w:p w:rsidR="0066716A" w:rsidRPr="001260BD" w:rsidRDefault="0066716A" w:rsidP="001260B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ՖՎ</w:t>
            </w:r>
          </w:p>
        </w:tc>
        <w:tc>
          <w:tcPr>
            <w:tcW w:w="0" w:type="auto"/>
          </w:tcPr>
          <w:p w:rsidR="0066716A" w:rsidRPr="00B24D36" w:rsidRDefault="0066716A" w:rsidP="00B24D36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1260B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Ֆոտովոլտայի</w:t>
            </w:r>
            <w:r w:rsidR="00B24D36">
              <w:rPr>
                <w:rFonts w:ascii="GHEA Grapalat" w:hAnsi="GHEA Grapalat"/>
                <w:color w:val="000000"/>
                <w:sz w:val="24"/>
                <w:szCs w:val="24"/>
              </w:rPr>
              <w:t>ն</w:t>
            </w:r>
          </w:p>
        </w:tc>
      </w:tr>
    </w:tbl>
    <w:p w:rsidR="00B71C8E" w:rsidRPr="001260BD" w:rsidRDefault="00B71C8E" w:rsidP="001260BD">
      <w:pPr>
        <w:pStyle w:val="ac"/>
        <w:spacing w:before="120" w:beforeAutospacing="0" w:after="120" w:afterAutospacing="0" w:line="288" w:lineRule="auto"/>
        <w:jc w:val="both"/>
        <w:rPr>
          <w:rFonts w:ascii="GHEA Grapalat" w:hAnsi="GHEA Grapalat"/>
          <w:b/>
          <w:color w:val="000000"/>
          <w:lang w:val="hy-AM"/>
        </w:rPr>
      </w:pPr>
    </w:p>
    <w:p w:rsidR="00B71C8E" w:rsidRPr="001260BD" w:rsidRDefault="00B71C8E" w:rsidP="001260BD">
      <w:pPr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</w:pPr>
      <w:r w:rsidRPr="001260BD">
        <w:rPr>
          <w:rFonts w:ascii="GHEA Grapalat" w:hAnsi="GHEA Grapalat"/>
          <w:b/>
          <w:color w:val="000000"/>
          <w:lang w:val="hy-AM"/>
        </w:rPr>
        <w:br w:type="page"/>
      </w:r>
    </w:p>
    <w:p w:rsidR="009B7125" w:rsidRPr="001260BD" w:rsidRDefault="009B7125" w:rsidP="001260BD">
      <w:pPr>
        <w:pStyle w:val="ac"/>
        <w:spacing w:before="120" w:beforeAutospacing="0" w:after="120" w:afterAutospacing="0" w:line="288" w:lineRule="auto"/>
        <w:jc w:val="both"/>
        <w:rPr>
          <w:rFonts w:ascii="GHEA Grapalat" w:hAnsi="GHEA Grapalat"/>
          <w:b/>
          <w:color w:val="000000"/>
          <w:lang w:val="hy-AM"/>
        </w:rPr>
      </w:pPr>
      <w:r w:rsidRPr="001260BD">
        <w:rPr>
          <w:rFonts w:ascii="GHEA Grapalat" w:hAnsi="GHEA Grapalat"/>
          <w:b/>
          <w:color w:val="000000"/>
          <w:lang w:val="hy-AM"/>
        </w:rPr>
        <w:lastRenderedPageBreak/>
        <w:t>Չափի միավորներ</w:t>
      </w:r>
    </w:p>
    <w:tbl>
      <w:tblPr>
        <w:tblW w:w="4850" w:type="pct"/>
        <w:tblBorders>
          <w:top w:val="single" w:sz="4" w:space="0" w:color="EEECE1" w:themeColor="background2"/>
          <w:left w:val="single" w:sz="4" w:space="0" w:color="EEECE1" w:themeColor="background2"/>
          <w:bottom w:val="single" w:sz="4" w:space="0" w:color="EEECE1" w:themeColor="background2"/>
          <w:right w:val="single" w:sz="4" w:space="0" w:color="EEECE1" w:themeColor="background2"/>
          <w:insideH w:val="single" w:sz="4" w:space="0" w:color="EEECE1" w:themeColor="background2"/>
          <w:insideV w:val="single" w:sz="4" w:space="0" w:color="EEECE1" w:themeColor="background2"/>
        </w:tblBorders>
        <w:tblLook w:val="04A0"/>
      </w:tblPr>
      <w:tblGrid>
        <w:gridCol w:w="1224"/>
        <w:gridCol w:w="8023"/>
      </w:tblGrid>
      <w:tr w:rsidR="00940C3E" w:rsidRPr="001260BD" w:rsidTr="00B71C8E">
        <w:tc>
          <w:tcPr>
            <w:tcW w:w="662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մլն</w:t>
            </w:r>
          </w:p>
        </w:tc>
        <w:tc>
          <w:tcPr>
            <w:tcW w:w="4338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միլիոն</w:t>
            </w:r>
          </w:p>
        </w:tc>
      </w:tr>
      <w:tr w:rsidR="00940C3E" w:rsidRPr="001260BD" w:rsidTr="00B71C8E">
        <w:tc>
          <w:tcPr>
            <w:tcW w:w="662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կմ</w:t>
            </w:r>
          </w:p>
        </w:tc>
        <w:tc>
          <w:tcPr>
            <w:tcW w:w="4338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կիլոմետր</w:t>
            </w:r>
          </w:p>
        </w:tc>
      </w:tr>
      <w:tr w:rsidR="00940C3E" w:rsidRPr="001260BD" w:rsidTr="00B71C8E">
        <w:tc>
          <w:tcPr>
            <w:tcW w:w="662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տ</w:t>
            </w:r>
          </w:p>
        </w:tc>
        <w:tc>
          <w:tcPr>
            <w:tcW w:w="4338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 w:cstheme="majorBidi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տոննա</w:t>
            </w:r>
          </w:p>
        </w:tc>
      </w:tr>
      <w:tr w:rsidR="00940C3E" w:rsidRPr="001260BD" w:rsidTr="00B71C8E">
        <w:tc>
          <w:tcPr>
            <w:tcW w:w="662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տ</w:t>
            </w:r>
            <w:r w:rsidRPr="001260B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ն</w:t>
            </w:r>
            <w:r w:rsidRPr="001260BD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հ</w:t>
            </w:r>
            <w:r w:rsidRPr="001260BD">
              <w:rPr>
                <w:rFonts w:ascii="GHEA Grapalat" w:hAnsi="GHEA Grapalat"/>
                <w:sz w:val="24"/>
                <w:szCs w:val="24"/>
                <w:lang w:val="hy-AM"/>
              </w:rPr>
              <w:t xml:space="preserve">. </w:t>
            </w:r>
          </w:p>
        </w:tc>
        <w:tc>
          <w:tcPr>
            <w:tcW w:w="4338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 w:cs="Sylfaen"/>
                <w:color w:val="0F243E" w:themeColor="text2" w:themeShade="8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տոննա</w:t>
            </w:r>
            <w:r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</w:t>
            </w: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նավթային</w:t>
            </w:r>
            <w:r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</w:t>
            </w: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համարժեք</w:t>
            </w:r>
            <w:r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</w:t>
            </w:r>
          </w:p>
        </w:tc>
      </w:tr>
      <w:tr w:rsidR="00940C3E" w:rsidRPr="001260BD" w:rsidTr="00B71C8E">
        <w:tc>
          <w:tcPr>
            <w:tcW w:w="662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կտ</w:t>
            </w:r>
            <w:r w:rsidRPr="001260B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ն</w:t>
            </w:r>
            <w:r w:rsidRPr="001260BD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հ</w:t>
            </w:r>
            <w:r w:rsidRPr="001260BD">
              <w:rPr>
                <w:rFonts w:ascii="GHEA Grapalat" w:hAnsi="GHEA Grapalat"/>
                <w:sz w:val="24"/>
                <w:szCs w:val="24"/>
                <w:lang w:val="hy-AM"/>
              </w:rPr>
              <w:t xml:space="preserve">. </w:t>
            </w:r>
          </w:p>
        </w:tc>
        <w:tc>
          <w:tcPr>
            <w:tcW w:w="4338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 w:cstheme="majorBidi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կիլոտոննա</w:t>
            </w:r>
            <w:r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</w:t>
            </w: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նավթային</w:t>
            </w:r>
            <w:r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</w:t>
            </w: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համարժեք</w:t>
            </w:r>
            <w:r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(1000 </w:t>
            </w: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տ</w:t>
            </w:r>
            <w:r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</w:t>
            </w: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ն</w:t>
            </w:r>
            <w:r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>.</w:t>
            </w: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հ</w:t>
            </w:r>
            <w:r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>.)</w:t>
            </w:r>
          </w:p>
        </w:tc>
      </w:tr>
      <w:tr w:rsidR="00940C3E" w:rsidRPr="001260BD" w:rsidTr="00B71C8E">
        <w:tc>
          <w:tcPr>
            <w:tcW w:w="662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խմ</w:t>
            </w:r>
          </w:p>
        </w:tc>
        <w:tc>
          <w:tcPr>
            <w:tcW w:w="4338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խորանարդ</w:t>
            </w:r>
            <w:r w:rsidRPr="001260B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մետր</w:t>
            </w:r>
          </w:p>
        </w:tc>
      </w:tr>
      <w:tr w:rsidR="00940C3E" w:rsidRPr="001260BD" w:rsidTr="00B71C8E">
        <w:tc>
          <w:tcPr>
            <w:tcW w:w="662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մլն</w:t>
            </w:r>
            <w:r w:rsidRPr="001260BD">
              <w:rPr>
                <w:rFonts w:ascii="GHEA Grapalat" w:hAnsi="GHEA Grapalat"/>
                <w:sz w:val="24"/>
                <w:szCs w:val="24"/>
                <w:lang w:val="hy-AM"/>
              </w:rPr>
              <w:t xml:space="preserve"> խմ</w:t>
            </w:r>
          </w:p>
        </w:tc>
        <w:tc>
          <w:tcPr>
            <w:tcW w:w="4338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միլիոն</w:t>
            </w:r>
            <w:r w:rsidRPr="001260B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խորանարդ</w:t>
            </w:r>
            <w:r w:rsidRPr="001260B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մետր</w:t>
            </w:r>
          </w:p>
        </w:tc>
      </w:tr>
      <w:tr w:rsidR="00940C3E" w:rsidRPr="001260BD" w:rsidTr="00B71C8E">
        <w:tc>
          <w:tcPr>
            <w:tcW w:w="662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Վտ</w:t>
            </w:r>
          </w:p>
        </w:tc>
        <w:tc>
          <w:tcPr>
            <w:tcW w:w="4338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Վատ</w:t>
            </w:r>
          </w:p>
        </w:tc>
      </w:tr>
      <w:tr w:rsidR="00940C3E" w:rsidRPr="001260BD" w:rsidTr="00B71C8E">
        <w:tc>
          <w:tcPr>
            <w:tcW w:w="662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կՎտ</w:t>
            </w:r>
          </w:p>
        </w:tc>
        <w:tc>
          <w:tcPr>
            <w:tcW w:w="4338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կիլո</w:t>
            </w:r>
            <w:r w:rsidR="00171EDA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Վ</w:t>
            </w: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ատ</w:t>
            </w:r>
            <w:r w:rsidRPr="001260BD">
              <w:rPr>
                <w:rFonts w:ascii="GHEA Grapalat" w:hAnsi="GHEA Grapalat"/>
                <w:sz w:val="24"/>
                <w:szCs w:val="24"/>
                <w:lang w:val="hy-AM"/>
              </w:rPr>
              <w:t xml:space="preserve"> (10</w:t>
            </w:r>
            <w:r w:rsidRPr="001260BD">
              <w:rPr>
                <w:rFonts w:ascii="GHEA Grapalat" w:hAnsi="GHEA Grapalat"/>
                <w:sz w:val="24"/>
                <w:szCs w:val="24"/>
                <w:vertAlign w:val="superscript"/>
                <w:lang w:val="hy-AM"/>
              </w:rPr>
              <w:t>3</w:t>
            </w:r>
            <w:r w:rsidRPr="001260B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Վտ</w:t>
            </w:r>
            <w:r w:rsidRPr="001260BD">
              <w:rPr>
                <w:rFonts w:ascii="GHEA Grapalat" w:hAnsi="GHEA Grapalat" w:cs="Courier New"/>
                <w:sz w:val="24"/>
                <w:szCs w:val="24"/>
                <w:lang w:val="hy-AM"/>
              </w:rPr>
              <w:t>)</w:t>
            </w:r>
          </w:p>
        </w:tc>
      </w:tr>
      <w:tr w:rsidR="00940C3E" w:rsidRPr="001260BD" w:rsidTr="00B71C8E">
        <w:tc>
          <w:tcPr>
            <w:tcW w:w="662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ՄՎտ</w:t>
            </w:r>
          </w:p>
        </w:tc>
        <w:tc>
          <w:tcPr>
            <w:tcW w:w="4338" w:type="pct"/>
          </w:tcPr>
          <w:p w:rsidR="00940C3E" w:rsidRPr="001260BD" w:rsidRDefault="00171EDA" w:rsidP="001260BD">
            <w:pPr>
              <w:spacing w:after="0"/>
              <w:rPr>
                <w:rFonts w:ascii="GHEA Grapalat" w:hAnsi="GHEA Grapalat" w:cstheme="majorBidi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Մ</w:t>
            </w:r>
            <w:r w:rsidR="00940C3E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եգա</w:t>
            </w: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Վ</w:t>
            </w:r>
            <w:r w:rsidR="00940C3E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ատ</w:t>
            </w:r>
            <w:r w:rsidR="00940C3E"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(10</w:t>
            </w:r>
            <w:r w:rsidR="00940C3E" w:rsidRPr="001260BD">
              <w:rPr>
                <w:rFonts w:ascii="GHEA Grapalat" w:hAnsi="GHEA Grapalat" w:cstheme="majorBidi"/>
                <w:sz w:val="24"/>
                <w:szCs w:val="24"/>
                <w:vertAlign w:val="superscript"/>
                <w:lang w:val="hy-AM"/>
              </w:rPr>
              <w:t>6</w:t>
            </w:r>
            <w:r w:rsidR="00940C3E"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</w:t>
            </w:r>
            <w:r w:rsidR="00940C3E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Վտ</w:t>
            </w:r>
            <w:r w:rsidR="00940C3E"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>)</w:t>
            </w:r>
          </w:p>
        </w:tc>
      </w:tr>
      <w:tr w:rsidR="00940C3E" w:rsidRPr="001260BD" w:rsidTr="00B71C8E">
        <w:tc>
          <w:tcPr>
            <w:tcW w:w="662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Վտժ</w:t>
            </w:r>
          </w:p>
        </w:tc>
        <w:tc>
          <w:tcPr>
            <w:tcW w:w="4338" w:type="pct"/>
          </w:tcPr>
          <w:p w:rsidR="00940C3E" w:rsidRPr="001260BD" w:rsidRDefault="00171EDA" w:rsidP="001260BD">
            <w:pPr>
              <w:spacing w:after="0"/>
              <w:rPr>
                <w:rFonts w:ascii="GHEA Grapalat" w:hAnsi="GHEA Grapalat" w:cstheme="majorBidi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Վ</w:t>
            </w:r>
            <w:r w:rsidR="00940C3E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ատ</w:t>
            </w:r>
            <w:r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>*</w:t>
            </w:r>
            <w:r w:rsidR="00940C3E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ժամ</w:t>
            </w:r>
          </w:p>
        </w:tc>
      </w:tr>
      <w:tr w:rsidR="00940C3E" w:rsidRPr="001260BD" w:rsidTr="00B71C8E">
        <w:tc>
          <w:tcPr>
            <w:tcW w:w="662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կՎտժ</w:t>
            </w:r>
          </w:p>
        </w:tc>
        <w:tc>
          <w:tcPr>
            <w:tcW w:w="4338" w:type="pct"/>
          </w:tcPr>
          <w:p w:rsidR="00940C3E" w:rsidRPr="001260BD" w:rsidRDefault="00171EDA" w:rsidP="001260B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կ</w:t>
            </w:r>
            <w:r w:rsidR="00940C3E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իլո</w:t>
            </w: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Վ</w:t>
            </w:r>
            <w:r w:rsidR="00940C3E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ատ</w:t>
            </w:r>
            <w:r w:rsidRPr="001260BD">
              <w:rPr>
                <w:rFonts w:ascii="GHEA Grapalat" w:hAnsi="GHEA Grapalat"/>
                <w:sz w:val="24"/>
                <w:szCs w:val="24"/>
                <w:lang w:val="hy-AM"/>
              </w:rPr>
              <w:t>*</w:t>
            </w:r>
            <w:r w:rsidR="00940C3E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ժամ</w:t>
            </w:r>
            <w:r w:rsidR="00940C3E" w:rsidRPr="001260BD">
              <w:rPr>
                <w:rFonts w:ascii="GHEA Grapalat" w:hAnsi="GHEA Grapalat"/>
                <w:sz w:val="24"/>
                <w:szCs w:val="24"/>
                <w:lang w:val="hy-AM"/>
              </w:rPr>
              <w:t xml:space="preserve"> (10</w:t>
            </w:r>
            <w:r w:rsidR="00940C3E" w:rsidRPr="001260BD">
              <w:rPr>
                <w:rFonts w:ascii="GHEA Grapalat" w:hAnsi="GHEA Grapalat"/>
                <w:sz w:val="24"/>
                <w:szCs w:val="24"/>
                <w:vertAlign w:val="superscript"/>
                <w:lang w:val="hy-AM"/>
              </w:rPr>
              <w:t>3</w:t>
            </w:r>
            <w:r w:rsidR="00940C3E" w:rsidRPr="001260B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40C3E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Վտժ</w:t>
            </w:r>
            <w:r w:rsidR="00940C3E" w:rsidRPr="001260BD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</w:tr>
      <w:tr w:rsidR="00940C3E" w:rsidRPr="001260BD" w:rsidTr="00B71C8E">
        <w:tc>
          <w:tcPr>
            <w:tcW w:w="662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ՄՎտժ</w:t>
            </w:r>
            <w:r w:rsidRPr="001260B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4338" w:type="pct"/>
          </w:tcPr>
          <w:p w:rsidR="00940C3E" w:rsidRPr="001260BD" w:rsidRDefault="00171EDA" w:rsidP="001260BD">
            <w:pPr>
              <w:spacing w:after="0"/>
              <w:rPr>
                <w:rFonts w:ascii="GHEA Grapalat" w:hAnsi="GHEA Grapalat" w:cs="Sylfaen"/>
                <w:color w:val="0F243E" w:themeColor="text2" w:themeShade="8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Մ</w:t>
            </w:r>
            <w:r w:rsidR="00940C3E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եգա</w:t>
            </w: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Վ</w:t>
            </w:r>
            <w:r w:rsidR="00940C3E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ատ</w:t>
            </w:r>
            <w:r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>*</w:t>
            </w:r>
            <w:r w:rsidR="00940C3E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ժամ</w:t>
            </w:r>
            <w:r w:rsidR="00940C3E"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(10</w:t>
            </w:r>
            <w:r w:rsidR="00940C3E" w:rsidRPr="001260BD">
              <w:rPr>
                <w:rFonts w:ascii="GHEA Grapalat" w:hAnsi="GHEA Grapalat" w:cstheme="majorBidi"/>
                <w:sz w:val="24"/>
                <w:szCs w:val="24"/>
                <w:vertAlign w:val="superscript"/>
                <w:lang w:val="hy-AM"/>
              </w:rPr>
              <w:t>6</w:t>
            </w:r>
            <w:r w:rsidR="00940C3E"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</w:t>
            </w:r>
            <w:r w:rsidR="00940C3E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Վտժ</w:t>
            </w:r>
            <w:r w:rsidR="00940C3E"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>)</w:t>
            </w:r>
          </w:p>
        </w:tc>
      </w:tr>
      <w:tr w:rsidR="00940C3E" w:rsidRPr="001260BD" w:rsidTr="00B71C8E">
        <w:tc>
          <w:tcPr>
            <w:tcW w:w="662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 w:cs="Sylfaen"/>
                <w:color w:val="0F243E" w:themeColor="text2" w:themeShade="8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ԳՎտԺ</w:t>
            </w:r>
          </w:p>
        </w:tc>
        <w:tc>
          <w:tcPr>
            <w:tcW w:w="4338" w:type="pct"/>
          </w:tcPr>
          <w:p w:rsidR="00940C3E" w:rsidRPr="001260BD" w:rsidRDefault="00171EDA" w:rsidP="001260BD">
            <w:pPr>
              <w:spacing w:after="0"/>
              <w:rPr>
                <w:rFonts w:ascii="GHEA Grapalat" w:hAnsi="GHEA Grapalat" w:cs="Sylfaen"/>
                <w:color w:val="0F243E" w:themeColor="text2" w:themeShade="80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Գ</w:t>
            </w:r>
            <w:r w:rsidR="00940C3E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իգա</w:t>
            </w: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Վ</w:t>
            </w:r>
            <w:r w:rsidR="00940C3E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ատ</w:t>
            </w:r>
            <w:r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>*</w:t>
            </w:r>
            <w:r w:rsidR="00940C3E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ժամ</w:t>
            </w:r>
            <w:r w:rsidR="00940C3E"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(10</w:t>
            </w:r>
            <w:r w:rsidR="00940C3E" w:rsidRPr="001260BD">
              <w:rPr>
                <w:rFonts w:ascii="GHEA Grapalat" w:hAnsi="GHEA Grapalat" w:cstheme="majorBidi"/>
                <w:sz w:val="24"/>
                <w:szCs w:val="24"/>
                <w:vertAlign w:val="superscript"/>
                <w:lang w:val="hy-AM"/>
              </w:rPr>
              <w:t>9</w:t>
            </w:r>
            <w:r w:rsidR="00940C3E"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</w:t>
            </w:r>
            <w:r w:rsidR="00940C3E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Վտժ</w:t>
            </w:r>
            <w:r w:rsidR="00940C3E"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>)</w:t>
            </w:r>
          </w:p>
        </w:tc>
      </w:tr>
      <w:tr w:rsidR="00940C3E" w:rsidRPr="001260BD" w:rsidTr="00B71C8E">
        <w:tc>
          <w:tcPr>
            <w:tcW w:w="662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Ջ</w:t>
            </w:r>
          </w:p>
        </w:tc>
        <w:tc>
          <w:tcPr>
            <w:tcW w:w="4338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 w:cstheme="majorBidi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Ջոուլ</w:t>
            </w:r>
          </w:p>
        </w:tc>
      </w:tr>
      <w:tr w:rsidR="00940C3E" w:rsidRPr="001260BD" w:rsidTr="00B71C8E">
        <w:tc>
          <w:tcPr>
            <w:tcW w:w="662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ՄՋ</w:t>
            </w:r>
          </w:p>
        </w:tc>
        <w:tc>
          <w:tcPr>
            <w:tcW w:w="4338" w:type="pct"/>
          </w:tcPr>
          <w:p w:rsidR="00940C3E" w:rsidRPr="001260BD" w:rsidRDefault="00E267A5" w:rsidP="001260BD">
            <w:pPr>
              <w:spacing w:after="0"/>
              <w:rPr>
                <w:rFonts w:ascii="GHEA Grapalat" w:hAnsi="GHEA Grapalat" w:cstheme="majorBidi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Մ</w:t>
            </w:r>
            <w:r w:rsidR="00940C3E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եգա</w:t>
            </w:r>
            <w:r w:rsidR="00171EDA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Ջ</w:t>
            </w:r>
            <w:r w:rsidR="00940C3E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ոուլ</w:t>
            </w:r>
            <w:r w:rsidR="00940C3E"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(10</w:t>
            </w:r>
            <w:r w:rsidR="00940C3E" w:rsidRPr="001260BD">
              <w:rPr>
                <w:rFonts w:ascii="GHEA Grapalat" w:hAnsi="GHEA Grapalat" w:cstheme="majorBidi"/>
                <w:sz w:val="24"/>
                <w:szCs w:val="24"/>
                <w:vertAlign w:val="superscript"/>
                <w:lang w:val="hy-AM"/>
              </w:rPr>
              <w:t>6</w:t>
            </w:r>
            <w:r w:rsidR="00940C3E"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</w:t>
            </w:r>
            <w:r w:rsidR="00940C3E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Ջ</w:t>
            </w:r>
            <w:r w:rsidR="00940C3E"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>)</w:t>
            </w:r>
          </w:p>
        </w:tc>
      </w:tr>
      <w:tr w:rsidR="00940C3E" w:rsidRPr="001260BD" w:rsidTr="00B71C8E">
        <w:tc>
          <w:tcPr>
            <w:tcW w:w="662" w:type="pct"/>
          </w:tcPr>
          <w:p w:rsidR="00940C3E" w:rsidRPr="001260BD" w:rsidRDefault="00940C3E" w:rsidP="001260BD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ՏՋ</w:t>
            </w:r>
          </w:p>
        </w:tc>
        <w:tc>
          <w:tcPr>
            <w:tcW w:w="4338" w:type="pct"/>
          </w:tcPr>
          <w:p w:rsidR="00940C3E" w:rsidRPr="001260BD" w:rsidRDefault="00E267A5" w:rsidP="001260BD">
            <w:pPr>
              <w:spacing w:after="0"/>
              <w:rPr>
                <w:rFonts w:ascii="GHEA Grapalat" w:hAnsi="GHEA Grapalat" w:cstheme="majorBidi"/>
                <w:sz w:val="24"/>
                <w:szCs w:val="24"/>
                <w:lang w:val="hy-AM"/>
              </w:rPr>
            </w:pPr>
            <w:r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Տ</w:t>
            </w:r>
            <w:r w:rsidR="00940C3E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եռա</w:t>
            </w:r>
            <w:r w:rsidR="00171EDA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Ջ</w:t>
            </w:r>
            <w:r w:rsidR="00940C3E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ոուլ</w:t>
            </w:r>
            <w:r w:rsidR="00940C3E"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(10</w:t>
            </w:r>
            <w:r w:rsidR="00940C3E" w:rsidRPr="001260BD">
              <w:rPr>
                <w:rFonts w:ascii="GHEA Grapalat" w:hAnsi="GHEA Grapalat" w:cstheme="majorBidi"/>
                <w:sz w:val="24"/>
                <w:szCs w:val="24"/>
                <w:vertAlign w:val="superscript"/>
                <w:lang w:val="hy-AM"/>
              </w:rPr>
              <w:t>12</w:t>
            </w:r>
            <w:r w:rsidR="00940C3E"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 xml:space="preserve"> </w:t>
            </w:r>
            <w:r w:rsidR="00940C3E" w:rsidRPr="001260BD">
              <w:rPr>
                <w:rFonts w:ascii="GHEA Grapalat" w:hAnsi="GHEA Grapalat" w:cs="Sylfaen"/>
                <w:sz w:val="24"/>
                <w:szCs w:val="24"/>
                <w:lang w:val="hy-AM"/>
              </w:rPr>
              <w:t>Ջ</w:t>
            </w:r>
            <w:r w:rsidR="00940C3E" w:rsidRPr="001260BD">
              <w:rPr>
                <w:rFonts w:ascii="GHEA Grapalat" w:hAnsi="GHEA Grapalat" w:cstheme="majorBidi"/>
                <w:sz w:val="24"/>
                <w:szCs w:val="24"/>
                <w:lang w:val="hy-AM"/>
              </w:rPr>
              <w:t>)</w:t>
            </w:r>
          </w:p>
        </w:tc>
      </w:tr>
    </w:tbl>
    <w:p w:rsidR="00940C3E" w:rsidRPr="001260BD" w:rsidRDefault="00940C3E" w:rsidP="001260BD">
      <w:pPr>
        <w:pStyle w:val="ac"/>
        <w:spacing w:before="120" w:beforeAutospacing="0" w:after="120" w:afterAutospacing="0" w:line="288" w:lineRule="auto"/>
        <w:jc w:val="both"/>
        <w:rPr>
          <w:rFonts w:ascii="GHEA Grapalat" w:hAnsi="GHEA Grapalat"/>
          <w:b/>
          <w:color w:val="000000"/>
          <w:sz w:val="20"/>
          <w:szCs w:val="22"/>
          <w:lang w:val="hy-AM"/>
        </w:rPr>
      </w:pPr>
    </w:p>
    <w:p w:rsidR="00B71C8E" w:rsidRPr="001260BD" w:rsidRDefault="00B71C8E" w:rsidP="001260BD">
      <w:pPr>
        <w:rPr>
          <w:rFonts w:ascii="GHEA Grapalat" w:eastAsia="Times New Roman" w:hAnsi="GHEA Grapalat" w:cs="Times New Roman"/>
          <w:b/>
          <w:color w:val="000000"/>
          <w:sz w:val="20"/>
          <w:lang w:val="hy-AM"/>
        </w:rPr>
      </w:pPr>
      <w:r w:rsidRPr="001260BD">
        <w:rPr>
          <w:rFonts w:ascii="GHEA Grapalat" w:eastAsia="Times New Roman" w:hAnsi="GHEA Grapalat" w:cs="Times New Roman"/>
          <w:bCs/>
          <w:color w:val="000000"/>
          <w:sz w:val="20"/>
          <w:lang w:val="hy-AM"/>
        </w:rPr>
        <w:br w:type="page"/>
      </w:r>
    </w:p>
    <w:p w:rsidR="000C3C21" w:rsidRPr="001260BD" w:rsidRDefault="00194504" w:rsidP="001260BD">
      <w:pPr>
        <w:pStyle w:val="1"/>
        <w:spacing w:after="240"/>
        <w:rPr>
          <w:rFonts w:ascii="GHEA Grapalat" w:eastAsia="Times New Roman" w:hAnsi="GHEA Grapalat" w:cs="Sylfaen"/>
          <w:color w:val="00B050"/>
          <w:lang w:val="hy-AM"/>
        </w:rPr>
      </w:pPr>
      <w:bookmarkStart w:id="2" w:name="_Toc499300840"/>
      <w:bookmarkStart w:id="3" w:name="_Toc501450830"/>
      <w:r w:rsidRPr="001260BD">
        <w:rPr>
          <w:rFonts w:ascii="GHEA Grapalat" w:eastAsia="Times New Roman" w:hAnsi="GHEA Grapalat" w:cs="Sylfaen"/>
          <w:color w:val="00B050"/>
          <w:lang w:val="hy-AM"/>
        </w:rPr>
        <w:lastRenderedPageBreak/>
        <w:t xml:space="preserve">1. </w:t>
      </w:r>
      <w:r w:rsidR="000C3C21" w:rsidRPr="001260BD">
        <w:rPr>
          <w:rFonts w:ascii="GHEA Grapalat" w:eastAsia="Times New Roman" w:hAnsi="GHEA Grapalat" w:cs="Sylfaen"/>
          <w:color w:val="00B050"/>
          <w:lang w:val="hy-AM"/>
        </w:rPr>
        <w:t>ՆԵՐԱԾՈՒԹՅՈՒՆ</w:t>
      </w:r>
      <w:bookmarkEnd w:id="2"/>
      <w:bookmarkEnd w:id="3"/>
    </w:p>
    <w:p w:rsidR="002C7189" w:rsidRPr="001260BD" w:rsidRDefault="002C7189" w:rsidP="001260BD">
      <w:pPr>
        <w:spacing w:after="120"/>
        <w:ind w:firstLine="720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1260B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Սույն հաշվետվությունը մշակվել է </w:t>
      </w:r>
      <w:r w:rsidRPr="001260BD">
        <w:rPr>
          <w:rFonts w:ascii="GHEA Grapalat" w:hAnsi="GHEA Grapalat" w:cs="Calibri"/>
          <w:color w:val="000000" w:themeColor="text1"/>
          <w:sz w:val="24"/>
          <w:szCs w:val="24"/>
          <w:lang w:val="hy-AM"/>
        </w:rPr>
        <w:t>«</w:t>
      </w:r>
      <w:r w:rsidRPr="001260BD">
        <w:rPr>
          <w:rFonts w:ascii="GHEA Grapalat" w:hAnsi="GHEA Grapalat"/>
          <w:color w:val="000000" w:themeColor="text1"/>
          <w:sz w:val="24"/>
          <w:szCs w:val="24"/>
          <w:lang w:val="hy-AM"/>
        </w:rPr>
        <w:t>Էներգետիկայի գիտահետազոտական ինստիտուտ</w:t>
      </w:r>
      <w:r w:rsidRPr="001260BD">
        <w:rPr>
          <w:rFonts w:ascii="GHEA Grapalat" w:hAnsi="GHEA Grapalat" w:cs="Calibri"/>
          <w:color w:val="000000" w:themeColor="text1"/>
          <w:sz w:val="24"/>
          <w:szCs w:val="24"/>
          <w:lang w:val="hy-AM"/>
        </w:rPr>
        <w:t>»</w:t>
      </w:r>
      <w:r w:rsidRPr="001260B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ՓԲԸ-ի կողմից Հայաստանի Վերականգնվող էներգետիկայի և էներգախնայողության հիմնադրամի հետ կնքված պայմանագրի հիման վրա` </w:t>
      </w:r>
      <w:r w:rsidRPr="001260B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Արդյունաբերական</w:t>
      </w:r>
      <w:r w:rsidRPr="001260B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1260B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մասշտաբի</w:t>
      </w:r>
      <w:r w:rsidRPr="001260B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1260B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արևային</w:t>
      </w:r>
      <w:r w:rsidRPr="001260B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1260B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էներգիայի</w:t>
      </w:r>
      <w:r w:rsidRPr="001260B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1260B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ծրագրի </w:t>
      </w:r>
      <w:r w:rsidRPr="001260BD">
        <w:rPr>
          <w:rFonts w:ascii="GHEA Grapalat" w:hAnsi="GHEA Grapalat"/>
          <w:color w:val="000000" w:themeColor="text1"/>
          <w:sz w:val="24"/>
          <w:szCs w:val="24"/>
          <w:lang w:val="hy-AM"/>
        </w:rPr>
        <w:t>շրջանակներում:</w:t>
      </w:r>
    </w:p>
    <w:p w:rsidR="002C7189" w:rsidRPr="001260BD" w:rsidRDefault="005F566C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color w:val="000000" w:themeColor="text1"/>
          <w:lang w:val="hy-AM"/>
        </w:rPr>
      </w:pPr>
      <w:r w:rsidRPr="00B15A83">
        <w:rPr>
          <w:rFonts w:ascii="GHEA Grapalat" w:hAnsi="GHEA Grapalat"/>
          <w:color w:val="000000" w:themeColor="text1"/>
          <w:lang w:val="hy-AM"/>
        </w:rPr>
        <w:t>Համաձայն վերոնշված պայմանագրի</w:t>
      </w:r>
      <w:r w:rsidRPr="001260BD">
        <w:rPr>
          <w:rFonts w:ascii="GHEA Grapalat" w:hAnsi="GHEA Grapalat"/>
          <w:color w:val="000000" w:themeColor="text1"/>
          <w:lang w:val="hy-AM"/>
        </w:rPr>
        <w:t xml:space="preserve"> </w:t>
      </w:r>
      <w:r w:rsidRPr="00B15A83">
        <w:rPr>
          <w:rFonts w:ascii="GHEA Grapalat" w:hAnsi="GHEA Grapalat"/>
          <w:color w:val="000000" w:themeColor="text1"/>
          <w:lang w:val="hy-AM"/>
        </w:rPr>
        <w:t xml:space="preserve">առաջադրանք 1-ի մշակվել է Հայաստանի Հանրապետության 2016թ. էներգետիկ հաշվեկիռը: </w:t>
      </w:r>
      <w:r w:rsidR="002C7189" w:rsidRPr="001260BD">
        <w:rPr>
          <w:rFonts w:ascii="GHEA Grapalat" w:hAnsi="GHEA Grapalat"/>
          <w:color w:val="000000" w:themeColor="text1"/>
          <w:lang w:val="hy-AM"/>
        </w:rPr>
        <w:t>Էներգետիկ հաշվեկշիռը կարևորագույն գործիք է երկրի էներգետիկ ոլորտի ուսումնասիրության և ազգային քաղաքականության մշակման համար: Այն հնարավորություն է տալիս գնահատել երկրի էներգետիկ անվտանգության մակարդակը, էներգիայի մատակարարման բացմազանեցման աստիճանը, վերականգնվող էներգետիկայի զարգացումը, ջերմոցային գազերի արտանետումների ծավալները, ինչպես նաև վերլուծել էներգաարդյունավետության ծրագրերի իրականացման առաջընթացը և այլն:</w:t>
      </w:r>
    </w:p>
    <w:p w:rsidR="005F566C" w:rsidRPr="00B15A83" w:rsidRDefault="005F566C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color w:val="000000" w:themeColor="text1"/>
          <w:lang w:val="hy-AM"/>
        </w:rPr>
      </w:pPr>
      <w:r w:rsidRPr="00B15A83">
        <w:rPr>
          <w:rFonts w:ascii="GHEA Grapalat" w:hAnsi="GHEA Grapalat"/>
          <w:color w:val="000000" w:themeColor="text1"/>
          <w:lang w:val="hy-AM"/>
        </w:rPr>
        <w:t>Սույն հաշվետվությունը ներառում է տեղեկատվություն պայմանագրի հետևյալ առաջարնաքների վերաբերյալ.</w:t>
      </w:r>
    </w:p>
    <w:p w:rsidR="005F566C" w:rsidRPr="001260BD" w:rsidRDefault="005F566C" w:rsidP="001260BD">
      <w:pPr>
        <w:pStyle w:val="ac"/>
        <w:numPr>
          <w:ilvl w:val="0"/>
          <w:numId w:val="48"/>
        </w:numPr>
        <w:spacing w:before="0" w:beforeAutospacing="0" w:after="120" w:afterAutospacing="0" w:line="288" w:lineRule="auto"/>
        <w:ind w:left="720"/>
        <w:jc w:val="both"/>
        <w:rPr>
          <w:rFonts w:ascii="GHEA Grapalat" w:hAnsi="GHEA Grapalat"/>
          <w:color w:val="000000" w:themeColor="text1"/>
        </w:rPr>
      </w:pPr>
      <w:r w:rsidRPr="001260BD">
        <w:rPr>
          <w:rFonts w:ascii="GHEA Grapalat" w:hAnsi="GHEA Grapalat"/>
          <w:color w:val="000000" w:themeColor="text1"/>
        </w:rPr>
        <w:t>2-րդ առաջադրանք՝ ԷԳԾ-2-</w:t>
      </w:r>
      <w:r w:rsidR="002E15FB" w:rsidRPr="001260BD">
        <w:rPr>
          <w:rFonts w:ascii="GHEA Grapalat" w:hAnsi="GHEA Grapalat"/>
          <w:color w:val="000000" w:themeColor="text1"/>
        </w:rPr>
        <w:t>ի մոնիտորինգի և գնահատման համակարգի  թարմացում եվ տվյալների ներմուծում</w:t>
      </w:r>
    </w:p>
    <w:p w:rsidR="005F566C" w:rsidRPr="001260BD" w:rsidRDefault="005F566C" w:rsidP="001260BD">
      <w:pPr>
        <w:pStyle w:val="ac"/>
        <w:numPr>
          <w:ilvl w:val="0"/>
          <w:numId w:val="48"/>
        </w:numPr>
        <w:spacing w:before="0" w:beforeAutospacing="0" w:after="120" w:afterAutospacing="0" w:line="288" w:lineRule="auto"/>
        <w:ind w:left="720"/>
        <w:jc w:val="both"/>
        <w:rPr>
          <w:rFonts w:ascii="GHEA Grapalat" w:hAnsi="GHEA Grapalat"/>
          <w:color w:val="000000" w:themeColor="text1"/>
          <w:lang w:val="hy-AM"/>
        </w:rPr>
      </w:pPr>
      <w:r w:rsidRPr="001260BD">
        <w:rPr>
          <w:rFonts w:ascii="GHEA Grapalat" w:hAnsi="GHEA Grapalat"/>
          <w:color w:val="000000" w:themeColor="text1"/>
        </w:rPr>
        <w:t>3-րդ առաջադրանք՝</w:t>
      </w:r>
      <w:r w:rsidR="002E15FB" w:rsidRPr="001260BD">
        <w:rPr>
          <w:rFonts w:ascii="GHEA Grapalat" w:hAnsi="GHEA Grapalat"/>
          <w:color w:val="000000" w:themeColor="text1"/>
        </w:rPr>
        <w:t xml:space="preserve"> էներգետիկ հաշվեկշռի մշակման նպատակով ՀՀ ԷԵԲՊՆ աշխատակազմի վերապատրաստում/կարողությունների ձեվավորում:</w:t>
      </w:r>
    </w:p>
    <w:p w:rsidR="002C7189" w:rsidRPr="001260BD" w:rsidRDefault="002C7189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color w:val="000000" w:themeColor="text1"/>
          <w:lang w:val="hy-AM"/>
        </w:rPr>
      </w:pPr>
      <w:r w:rsidRPr="001260BD">
        <w:rPr>
          <w:rFonts w:ascii="GHEA Grapalat" w:hAnsi="GHEA Grapalat"/>
          <w:color w:val="000000" w:themeColor="text1"/>
          <w:lang w:val="hy-AM"/>
        </w:rPr>
        <w:t>Աշխատանքի կատարման համար օգտագործվել է Տնտեսական զարգացման և հետազոտությունների կենտրոնի (EDRC) կողմից մշակված «</w:t>
      </w:r>
      <w:r w:rsidR="002E15FB" w:rsidRPr="001260BD">
        <w:rPr>
          <w:rFonts w:ascii="GHEA Grapalat" w:hAnsi="GHEA Grapalat"/>
          <w:color w:val="000000" w:themeColor="text1"/>
          <w:lang w:val="hy-AM"/>
        </w:rPr>
        <w:t>Monitoring Framework</w:t>
      </w:r>
      <w:r w:rsidRPr="001260BD">
        <w:rPr>
          <w:rFonts w:ascii="GHEA Grapalat" w:hAnsi="GHEA Grapalat"/>
          <w:color w:val="000000" w:themeColor="text1"/>
          <w:lang w:val="hy-AM"/>
        </w:rPr>
        <w:t>» Excel ծրագիրը:</w:t>
      </w:r>
    </w:p>
    <w:p w:rsidR="00DE2511" w:rsidRPr="001260BD" w:rsidRDefault="00DE2511" w:rsidP="001260BD">
      <w:pPr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</w:pPr>
      <w:r w:rsidRPr="001260BD">
        <w:rPr>
          <w:rFonts w:ascii="GHEA Grapalat" w:eastAsia="Times New Roman" w:hAnsi="GHEA Grapalat" w:cs="Sylfaen"/>
          <w:lang w:val="hy-AM"/>
        </w:rPr>
        <w:br w:type="page"/>
      </w:r>
    </w:p>
    <w:p w:rsidR="004668CB" w:rsidRPr="00B15A83" w:rsidRDefault="004668CB" w:rsidP="001260BD">
      <w:pPr>
        <w:pStyle w:val="1"/>
        <w:spacing w:after="240"/>
        <w:rPr>
          <w:rFonts w:ascii="GHEA Grapalat" w:eastAsia="Times New Roman" w:hAnsi="GHEA Grapalat" w:cs="Sylfaen"/>
          <w:color w:val="00B050"/>
          <w:lang w:val="hy-AM"/>
        </w:rPr>
      </w:pPr>
      <w:bookmarkStart w:id="4" w:name="_Toc501450831"/>
      <w:bookmarkStart w:id="5" w:name="_Toc499300842"/>
      <w:r w:rsidRPr="00B15A83">
        <w:rPr>
          <w:rFonts w:ascii="GHEA Grapalat" w:eastAsia="Times New Roman" w:hAnsi="GHEA Grapalat" w:cs="Sylfaen"/>
          <w:color w:val="00B050"/>
          <w:lang w:val="hy-AM"/>
        </w:rPr>
        <w:lastRenderedPageBreak/>
        <w:t>2</w:t>
      </w:r>
      <w:r w:rsidR="00310613" w:rsidRPr="001260BD">
        <w:rPr>
          <w:rFonts w:ascii="GHEA Grapalat" w:eastAsia="Times New Roman" w:hAnsi="GHEA Grapalat" w:cs="Sylfaen"/>
          <w:color w:val="00B050"/>
          <w:lang w:val="hy-AM"/>
        </w:rPr>
        <w:t xml:space="preserve">. </w:t>
      </w:r>
      <w:r w:rsidR="00D7114E" w:rsidRPr="001260BD">
        <w:rPr>
          <w:rFonts w:ascii="GHEA Grapalat" w:eastAsia="Times New Roman" w:hAnsi="GHEA Grapalat" w:cs="Sylfaen"/>
          <w:color w:val="00B050"/>
          <w:lang w:val="hy-AM"/>
        </w:rPr>
        <w:t xml:space="preserve">ԷԳԾ-2-Ի ՄՈՆԻՏՈՐԻՆԳԻ </w:t>
      </w:r>
      <w:r w:rsidR="002E15FB" w:rsidRPr="00B15A83">
        <w:rPr>
          <w:rFonts w:ascii="GHEA Grapalat" w:eastAsia="Times New Roman" w:hAnsi="GHEA Grapalat" w:cs="Sylfaen"/>
          <w:color w:val="00B050"/>
          <w:lang w:val="hy-AM"/>
        </w:rPr>
        <w:t>ԵՎ</w:t>
      </w:r>
      <w:r w:rsidR="00D7114E" w:rsidRPr="001260BD">
        <w:rPr>
          <w:rFonts w:ascii="GHEA Grapalat" w:eastAsia="Times New Roman" w:hAnsi="GHEA Grapalat" w:cs="Sylfaen"/>
          <w:color w:val="00B050"/>
          <w:lang w:val="hy-AM"/>
        </w:rPr>
        <w:t xml:space="preserve"> ԳՆԱՀԱՏՄԱՆ ՀԱՄԱԿԱՐԳԻ  ԹԱՐՄԱՑՈՒՄ </w:t>
      </w:r>
      <w:r w:rsidR="00D7114E" w:rsidRPr="00B15A83">
        <w:rPr>
          <w:rFonts w:ascii="GHEA Grapalat" w:eastAsia="Times New Roman" w:hAnsi="GHEA Grapalat" w:cs="Sylfaen"/>
          <w:color w:val="00B050"/>
          <w:lang w:val="hy-AM"/>
        </w:rPr>
        <w:t>ԵՎ</w:t>
      </w:r>
      <w:r w:rsidR="00D7114E" w:rsidRPr="001260BD">
        <w:rPr>
          <w:rFonts w:ascii="GHEA Grapalat" w:eastAsia="Times New Roman" w:hAnsi="GHEA Grapalat" w:cs="Sylfaen"/>
          <w:color w:val="00B050"/>
          <w:lang w:val="hy-AM"/>
        </w:rPr>
        <w:t xml:space="preserve"> ՏՎՅԱԼՆԵՐԻ ՆԵՐՄՈՒԾՈՒՄ</w:t>
      </w:r>
      <w:bookmarkEnd w:id="4"/>
    </w:p>
    <w:p w:rsidR="00D7114E" w:rsidRPr="001260BD" w:rsidRDefault="004901F2" w:rsidP="001260BD">
      <w:pPr>
        <w:ind w:firstLine="720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1260BD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 xml:space="preserve">Սույն բաժնում ներկայացվում են </w:t>
      </w:r>
      <w:r w:rsidR="002E15FB" w:rsidRPr="001260BD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ԷԳԾ-2-ի մոնիթորինգի գնահատման համար օգտագործված տվյալների աղբյուրները և ստացված արդյունքները</w:t>
      </w:r>
      <w:r w:rsidRPr="001260BD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:</w:t>
      </w:r>
    </w:p>
    <w:p w:rsidR="002E15FB" w:rsidRPr="001260BD" w:rsidRDefault="002E15FB" w:rsidP="001260BD">
      <w:pPr>
        <w:ind w:firstLine="720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</w:rPr>
      </w:pPr>
      <w:r w:rsidRPr="001260B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</w:rPr>
        <w:t>Տվյալների աղբյուրները</w:t>
      </w:r>
    </w:p>
    <w:p w:rsidR="00791939" w:rsidRPr="001260BD" w:rsidRDefault="002E15FB" w:rsidP="001260BD">
      <w:pPr>
        <w:ind w:firstLine="720"/>
        <w:jc w:val="both"/>
        <w:rPr>
          <w:rFonts w:ascii="GHEA Grapalat" w:eastAsia="Times New Roman" w:hAnsi="GHEA Grapalat" w:cs="Arial"/>
          <w:color w:val="000000"/>
          <w:sz w:val="24"/>
          <w:szCs w:val="24"/>
        </w:rPr>
      </w:pPr>
      <w:r w:rsidRPr="001260BD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ՀՀ մակրոտնտեսական ցուցանիշների վերաբերյալ տվյալները հավաքագրվել են ՀՀ ՀԾԿՀ պաշտոնական կայքից:</w:t>
      </w:r>
      <w:r w:rsidR="00791939" w:rsidRPr="001260BD">
        <w:rPr>
          <w:rFonts w:ascii="Sylfaen" w:hAnsi="Sylfaen" w:cs="Sylfaen"/>
          <w:sz w:val="24"/>
          <w:szCs w:val="24"/>
        </w:rPr>
        <w:t xml:space="preserve"> </w:t>
      </w:r>
      <w:r w:rsidR="00791939" w:rsidRPr="001260BD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ՀՀ էներգետիկ ցուցանիշների աղբյուր են անդիսացել  </w:t>
      </w:r>
      <w:r w:rsidRPr="001260BD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="00791939" w:rsidRPr="001260BD">
        <w:rPr>
          <w:rFonts w:ascii="GHEA Grapalat" w:eastAsia="Times New Roman" w:hAnsi="GHEA Grapalat" w:cs="Arial"/>
          <w:color w:val="000000"/>
          <w:sz w:val="24"/>
          <w:szCs w:val="24"/>
        </w:rPr>
        <w:t xml:space="preserve">ՀՀ ԱՎԾ- կողմից մշակված </w:t>
      </w:r>
      <w:proofErr w:type="gramStart"/>
      <w:r w:rsidR="00791939" w:rsidRPr="001260BD">
        <w:rPr>
          <w:rFonts w:ascii="GHEA Grapalat" w:eastAsia="Times New Roman" w:hAnsi="GHEA Grapalat" w:cs="Arial"/>
          <w:color w:val="000000"/>
          <w:sz w:val="24"/>
          <w:szCs w:val="24"/>
        </w:rPr>
        <w:t>2014թ.,</w:t>
      </w:r>
      <w:proofErr w:type="gramEnd"/>
      <w:r w:rsidR="00791939" w:rsidRPr="001260BD">
        <w:rPr>
          <w:rFonts w:ascii="GHEA Grapalat" w:eastAsia="Times New Roman" w:hAnsi="GHEA Grapalat" w:cs="Arial"/>
          <w:color w:val="000000"/>
          <w:sz w:val="24"/>
          <w:szCs w:val="24"/>
        </w:rPr>
        <w:t xml:space="preserve"> Տնտեսական զարգացման և հետազոտությունների կենտրոնի կողմից (EDRC) մշակված 2015թ. </w:t>
      </w:r>
      <w:proofErr w:type="gramStart"/>
      <w:r w:rsidR="00791939" w:rsidRPr="001260BD">
        <w:rPr>
          <w:rFonts w:ascii="GHEA Grapalat" w:eastAsia="Times New Roman" w:hAnsi="GHEA Grapalat" w:cs="Arial"/>
          <w:color w:val="000000"/>
          <w:sz w:val="24"/>
          <w:szCs w:val="24"/>
        </w:rPr>
        <w:t>և էներգետիկայի գիտահետազոտական ինստիտուտի կողմից մշակված 2016թ.</w:t>
      </w:r>
      <w:proofErr w:type="gramEnd"/>
      <w:r w:rsidR="00791939" w:rsidRPr="001260BD"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  <w:proofErr w:type="gramStart"/>
      <w:r w:rsidR="00791939" w:rsidRPr="001260BD">
        <w:rPr>
          <w:rFonts w:ascii="GHEA Grapalat" w:eastAsia="Times New Roman" w:hAnsi="GHEA Grapalat" w:cs="Arial"/>
          <w:color w:val="000000"/>
          <w:sz w:val="24"/>
          <w:szCs w:val="24"/>
        </w:rPr>
        <w:t>էներգետիկ</w:t>
      </w:r>
      <w:proofErr w:type="gramEnd"/>
      <w:r w:rsidR="00791939" w:rsidRPr="001260BD">
        <w:rPr>
          <w:rFonts w:ascii="GHEA Grapalat" w:eastAsia="Times New Roman" w:hAnsi="GHEA Grapalat" w:cs="Arial"/>
          <w:color w:val="000000"/>
          <w:sz w:val="24"/>
          <w:szCs w:val="24"/>
        </w:rPr>
        <w:t xml:space="preserve"> հաշվեկշիռները:</w:t>
      </w:r>
    </w:p>
    <w:p w:rsidR="00D63AD4" w:rsidRPr="001260BD" w:rsidRDefault="00D63AD4" w:rsidP="001260BD">
      <w:pPr>
        <w:ind w:firstLine="720"/>
        <w:jc w:val="both"/>
        <w:rPr>
          <w:rFonts w:ascii="GHEA Grapalat" w:eastAsia="Times New Roman" w:hAnsi="GHEA Grapalat" w:cs="Arial"/>
          <w:color w:val="000000"/>
          <w:sz w:val="24"/>
          <w:szCs w:val="24"/>
        </w:rPr>
      </w:pPr>
      <w:r w:rsidRPr="001260BD">
        <w:rPr>
          <w:rFonts w:ascii="GHEA Grapalat" w:eastAsia="Times New Roman" w:hAnsi="GHEA Grapalat" w:cs="Arial"/>
          <w:color w:val="000000"/>
          <w:sz w:val="24"/>
          <w:szCs w:val="24"/>
        </w:rPr>
        <w:t>Ստորև աղյուսակներում բերված են ՀՀ մակրոտնտեսկան և այլ սպասրկող գործակիցները և մոնիթորինգի արդյունքները:</w:t>
      </w:r>
    </w:p>
    <w:p w:rsidR="00791939" w:rsidRPr="001260BD" w:rsidRDefault="00791939" w:rsidP="001260BD">
      <w:pPr>
        <w:ind w:firstLine="72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</w:p>
    <w:p w:rsidR="00791939" w:rsidRPr="001260BD" w:rsidRDefault="00791939" w:rsidP="001260BD">
      <w:pPr>
        <w:ind w:firstLine="72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</w:p>
    <w:p w:rsidR="00791939" w:rsidRPr="001260BD" w:rsidRDefault="00791939" w:rsidP="001260BD">
      <w:pPr>
        <w:ind w:firstLine="72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</w:p>
    <w:p w:rsidR="00791939" w:rsidRPr="001260BD" w:rsidRDefault="00791939" w:rsidP="001260BD">
      <w:pPr>
        <w:ind w:firstLine="72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</w:p>
    <w:p w:rsidR="00791939" w:rsidRPr="001260BD" w:rsidRDefault="00791939" w:rsidP="001260BD">
      <w:pPr>
        <w:ind w:firstLine="72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</w:p>
    <w:p w:rsidR="00791939" w:rsidRPr="001260BD" w:rsidRDefault="00791939" w:rsidP="001260BD">
      <w:pPr>
        <w:ind w:firstLine="72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</w:p>
    <w:p w:rsidR="00791939" w:rsidRPr="001260BD" w:rsidRDefault="00791939" w:rsidP="001260BD">
      <w:pPr>
        <w:ind w:firstLine="72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</w:p>
    <w:p w:rsidR="00791939" w:rsidRPr="001260BD" w:rsidRDefault="00791939" w:rsidP="001260BD">
      <w:pPr>
        <w:ind w:firstLine="72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</w:p>
    <w:p w:rsidR="00791939" w:rsidRPr="001260BD" w:rsidRDefault="00791939" w:rsidP="001260BD">
      <w:pPr>
        <w:ind w:firstLine="72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</w:p>
    <w:p w:rsidR="00791939" w:rsidRPr="001260BD" w:rsidRDefault="00791939" w:rsidP="001260BD">
      <w:pPr>
        <w:ind w:firstLine="72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</w:p>
    <w:p w:rsidR="00791939" w:rsidRPr="001260BD" w:rsidRDefault="00791939" w:rsidP="001260BD">
      <w:pPr>
        <w:ind w:firstLine="72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</w:p>
    <w:p w:rsidR="00791939" w:rsidRPr="001260BD" w:rsidRDefault="00791939" w:rsidP="001260BD">
      <w:pPr>
        <w:ind w:firstLine="72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</w:p>
    <w:p w:rsidR="00791939" w:rsidRPr="001260BD" w:rsidRDefault="00791939" w:rsidP="001260BD">
      <w:pPr>
        <w:ind w:firstLine="72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</w:p>
    <w:p w:rsidR="00791939" w:rsidRPr="001260BD" w:rsidRDefault="00791939" w:rsidP="001260BD">
      <w:pPr>
        <w:ind w:firstLine="72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</w:p>
    <w:p w:rsidR="00791939" w:rsidRPr="001260BD" w:rsidRDefault="00791939" w:rsidP="001260BD">
      <w:pPr>
        <w:ind w:firstLine="72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</w:p>
    <w:p w:rsidR="00791939" w:rsidRPr="001260BD" w:rsidRDefault="00791939" w:rsidP="001260BD">
      <w:pPr>
        <w:ind w:firstLine="72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sectPr w:rsidR="00791939" w:rsidRPr="001260BD" w:rsidSect="000B14E2">
          <w:footerReference w:type="default" r:id="rId9"/>
          <w:pgSz w:w="11909" w:h="16834" w:code="9"/>
          <w:pgMar w:top="1008" w:right="1296" w:bottom="1008" w:left="1296" w:header="562" w:footer="720" w:gutter="0"/>
          <w:cols w:space="720"/>
          <w:titlePg/>
          <w:docGrid w:linePitch="360"/>
        </w:sectPr>
      </w:pPr>
    </w:p>
    <w:tbl>
      <w:tblPr>
        <w:tblW w:w="14097" w:type="dxa"/>
        <w:tblInd w:w="93" w:type="dxa"/>
        <w:tblLook w:val="04A0"/>
      </w:tblPr>
      <w:tblGrid>
        <w:gridCol w:w="581"/>
        <w:gridCol w:w="3763"/>
        <w:gridCol w:w="1611"/>
        <w:gridCol w:w="1620"/>
        <w:gridCol w:w="3192"/>
        <w:gridCol w:w="1035"/>
        <w:gridCol w:w="1035"/>
        <w:gridCol w:w="1260"/>
      </w:tblGrid>
      <w:tr w:rsidR="00791939" w:rsidRPr="001260BD" w:rsidTr="00D63AD4">
        <w:trPr>
          <w:trHeight w:val="405"/>
        </w:trPr>
        <w:tc>
          <w:tcPr>
            <w:tcW w:w="140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1939" w:rsidRPr="001260BD" w:rsidRDefault="00791939" w:rsidP="001260BD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b/>
                <w:bCs/>
                <w:color w:val="632523"/>
              </w:rPr>
              <w:lastRenderedPageBreak/>
              <w:t>Մակրոտնտեսական և այլ սպասարկող ցուցանիշներ</w:t>
            </w:r>
          </w:p>
        </w:tc>
      </w:tr>
      <w:tr w:rsidR="00791939" w:rsidRPr="001260BD" w:rsidTr="00D63AD4">
        <w:trPr>
          <w:trHeight w:val="585"/>
        </w:trPr>
        <w:tc>
          <w:tcPr>
            <w:tcW w:w="5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EEECE1"/>
            <w:noWrap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1260BD">
              <w:rPr>
                <w:rFonts w:ascii="GHEA Grapalat" w:eastAsia="Times New Roman" w:hAnsi="GHEA Grapalat" w:cs="Arial"/>
              </w:rPr>
              <w:t xml:space="preserve"> Հ/Հ</w:t>
            </w:r>
          </w:p>
        </w:tc>
        <w:tc>
          <w:tcPr>
            <w:tcW w:w="3763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EECE1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</w:rPr>
            </w:pPr>
            <w:r w:rsidRPr="001260BD">
              <w:rPr>
                <w:rFonts w:ascii="GHEA Grapalat" w:eastAsia="Times New Roman" w:hAnsi="GHEA Grapalat" w:cs="Arial"/>
                <w:i/>
                <w:iCs/>
              </w:rPr>
              <w:t>Ցուցանիշի անվանումը</w:t>
            </w:r>
          </w:p>
        </w:tc>
        <w:tc>
          <w:tcPr>
            <w:tcW w:w="161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EECE1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</w:rPr>
            </w:pPr>
            <w:r w:rsidRPr="001260BD">
              <w:rPr>
                <w:rFonts w:ascii="GHEA Grapalat" w:eastAsia="Times New Roman" w:hAnsi="GHEA Grapalat" w:cs="Arial"/>
                <w:i/>
                <w:iCs/>
              </w:rPr>
              <w:t>Չափի միավորը</w:t>
            </w:r>
          </w:p>
        </w:tc>
        <w:tc>
          <w:tcPr>
            <w:tcW w:w="16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EECE1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</w:rPr>
            </w:pPr>
            <w:r w:rsidRPr="001260BD">
              <w:rPr>
                <w:rFonts w:ascii="GHEA Grapalat" w:eastAsia="Times New Roman" w:hAnsi="GHEA Grapalat" w:cs="Arial"/>
                <w:i/>
                <w:iCs/>
              </w:rPr>
              <w:t>Աղբյուրը</w:t>
            </w:r>
          </w:p>
        </w:tc>
        <w:tc>
          <w:tcPr>
            <w:tcW w:w="3192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EECE1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</w:rPr>
            </w:pPr>
            <w:r w:rsidRPr="001260BD">
              <w:rPr>
                <w:rFonts w:ascii="GHEA Grapalat" w:eastAsia="Times New Roman" w:hAnsi="GHEA Grapalat" w:cs="Arial"/>
                <w:i/>
                <w:iCs/>
              </w:rPr>
              <w:t>Հրապարակումը կամ հղումը</w:t>
            </w:r>
          </w:p>
        </w:tc>
        <w:tc>
          <w:tcPr>
            <w:tcW w:w="103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EECE1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</w:rPr>
            </w:pPr>
            <w:r w:rsidRPr="001260BD">
              <w:rPr>
                <w:rFonts w:ascii="GHEA Grapalat" w:eastAsia="Times New Roman" w:hAnsi="GHEA Grapalat" w:cs="Arial"/>
                <w:b/>
                <w:bCs/>
              </w:rPr>
              <w:t>2014</w:t>
            </w:r>
          </w:p>
        </w:tc>
        <w:tc>
          <w:tcPr>
            <w:tcW w:w="103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EECE1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2015</w:t>
            </w:r>
          </w:p>
        </w:tc>
        <w:tc>
          <w:tcPr>
            <w:tcW w:w="12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EECE1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2016</w:t>
            </w:r>
          </w:p>
        </w:tc>
      </w:tr>
      <w:tr w:rsidR="00791939" w:rsidRPr="001260BD" w:rsidTr="00D63AD4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1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ind w:firstLineChars="100" w:firstLine="220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ՀՆԱ, անվանական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մլրդ դրամ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ՀՀ ԱՎԾ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  <w:hideMark/>
          </w:tcPr>
          <w:p w:rsidR="00791939" w:rsidRPr="001260BD" w:rsidRDefault="00265121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FF"/>
                <w:u w:val="single"/>
              </w:rPr>
            </w:pPr>
            <w:hyperlink r:id="rId10" w:history="1">
              <w:r w:rsidR="00791939" w:rsidRPr="001260BD">
                <w:rPr>
                  <w:rFonts w:ascii="GHEA Grapalat" w:eastAsia="Times New Roman" w:hAnsi="GHEA Grapalat" w:cs="Arial"/>
                  <w:color w:val="0000FF"/>
                  <w:u w:val="single"/>
                </w:rPr>
                <w:t>http://armstat.am/am/?nid=202</w:t>
              </w:r>
            </w:hyperlink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1260BD">
              <w:rPr>
                <w:rFonts w:ascii="GHEA Grapalat" w:eastAsia="Times New Roman" w:hAnsi="GHEA Grapalat" w:cs="Arial"/>
              </w:rPr>
              <w:t>4,828.6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5,043.6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5,079.7</w:t>
            </w:r>
          </w:p>
        </w:tc>
      </w:tr>
      <w:tr w:rsidR="00791939" w:rsidRPr="001260BD" w:rsidTr="00D63AD4">
        <w:trPr>
          <w:trHeight w:val="540"/>
        </w:trPr>
        <w:tc>
          <w:tcPr>
            <w:tcW w:w="58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2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ind w:firstLineChars="100" w:firstLine="220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Արդյունաբերության և շինարարության ոլորտի ավելացված արժեք, անվանական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մլրդ դրամ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ՀՀ ԱՎԾ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  <w:hideMark/>
          </w:tcPr>
          <w:p w:rsidR="00791939" w:rsidRPr="001260BD" w:rsidRDefault="00265121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FF"/>
                <w:u w:val="single"/>
              </w:rPr>
            </w:pPr>
            <w:hyperlink r:id="rId11" w:history="1">
              <w:r w:rsidR="00791939" w:rsidRPr="001260BD">
                <w:rPr>
                  <w:rFonts w:ascii="GHEA Grapalat" w:eastAsia="Times New Roman" w:hAnsi="GHEA Grapalat" w:cs="Arial"/>
                  <w:color w:val="0000FF"/>
                  <w:u w:val="single"/>
                </w:rPr>
                <w:t>http://armstat.am/am/?nid=202</w:t>
              </w:r>
            </w:hyperlink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1260BD">
              <w:rPr>
                <w:rFonts w:ascii="GHEA Grapalat" w:eastAsia="Times New Roman" w:hAnsi="GHEA Grapalat" w:cs="Arial"/>
              </w:rPr>
              <w:t>1,220.2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1,294.1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1,256.1</w:t>
            </w:r>
          </w:p>
        </w:tc>
      </w:tr>
      <w:tr w:rsidR="00791939" w:rsidRPr="001260BD" w:rsidTr="00D63AD4">
        <w:trPr>
          <w:trHeight w:val="390"/>
        </w:trPr>
        <w:tc>
          <w:tcPr>
            <w:tcW w:w="58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3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ind w:firstLineChars="100" w:firstLine="220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Տրանսպորտի ոլորտի ավելացված արժեք, անվանական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մլրդ դրամ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ՀՀ ԱՎԾ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  <w:hideMark/>
          </w:tcPr>
          <w:p w:rsidR="00791939" w:rsidRPr="001260BD" w:rsidRDefault="00265121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FF"/>
                <w:u w:val="single"/>
              </w:rPr>
            </w:pPr>
            <w:hyperlink r:id="rId12" w:history="1">
              <w:r w:rsidR="00791939" w:rsidRPr="001260BD">
                <w:rPr>
                  <w:rFonts w:ascii="GHEA Grapalat" w:eastAsia="Times New Roman" w:hAnsi="GHEA Grapalat" w:cs="Arial"/>
                  <w:color w:val="0000FF"/>
                  <w:u w:val="single"/>
                </w:rPr>
                <w:t>http://armstat.am/am/?nid=202</w:t>
              </w:r>
            </w:hyperlink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1260BD">
              <w:rPr>
                <w:rFonts w:ascii="GHEA Grapalat" w:eastAsia="Times New Roman" w:hAnsi="GHEA Grapalat" w:cs="Arial"/>
              </w:rPr>
              <w:t>144.5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120.8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129.9</w:t>
            </w:r>
          </w:p>
        </w:tc>
      </w:tr>
      <w:tr w:rsidR="00791939" w:rsidRPr="001260BD" w:rsidTr="00D63AD4">
        <w:trPr>
          <w:trHeight w:val="390"/>
        </w:trPr>
        <w:tc>
          <w:tcPr>
            <w:tcW w:w="58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4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ind w:firstLineChars="100" w:firstLine="220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Տնային տնտեսությունների ավելացված արժեք, անվանական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մլրդ դրամ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ՀՀ ԱՎԾ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  <w:hideMark/>
          </w:tcPr>
          <w:p w:rsidR="00791939" w:rsidRPr="001260BD" w:rsidRDefault="00265121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FF"/>
                <w:u w:val="single"/>
              </w:rPr>
            </w:pPr>
            <w:hyperlink r:id="rId13" w:history="1">
              <w:r w:rsidR="00791939" w:rsidRPr="001260BD">
                <w:rPr>
                  <w:rFonts w:ascii="GHEA Grapalat" w:eastAsia="Times New Roman" w:hAnsi="GHEA Grapalat" w:cs="Arial"/>
                  <w:color w:val="0000FF"/>
                  <w:u w:val="single"/>
                </w:rPr>
                <w:t>http://armstat.am/am/?nid=202</w:t>
              </w:r>
            </w:hyperlink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1260BD">
              <w:rPr>
                <w:rFonts w:ascii="GHEA Grapalat" w:eastAsia="Times New Roman" w:hAnsi="GHEA Grapalat" w:cs="Arial"/>
              </w:rPr>
              <w:t>2.8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2.8</w:t>
            </w:r>
          </w:p>
        </w:tc>
      </w:tr>
      <w:tr w:rsidR="00791939" w:rsidRPr="001260BD" w:rsidTr="00D63AD4">
        <w:trPr>
          <w:trHeight w:val="390"/>
        </w:trPr>
        <w:tc>
          <w:tcPr>
            <w:tcW w:w="58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5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ind w:firstLineChars="100" w:firstLine="220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Գյուղատնտեսության ոլորտի ավելացված արժեք, անվանական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մլրդ դրամ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ՀՀ ԱՎԾ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  <w:hideMark/>
          </w:tcPr>
          <w:p w:rsidR="00791939" w:rsidRPr="001260BD" w:rsidRDefault="00265121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FF"/>
                <w:u w:val="single"/>
              </w:rPr>
            </w:pPr>
            <w:hyperlink r:id="rId14" w:history="1">
              <w:r w:rsidR="00791939" w:rsidRPr="001260BD">
                <w:rPr>
                  <w:rFonts w:ascii="GHEA Grapalat" w:eastAsia="Times New Roman" w:hAnsi="GHEA Grapalat" w:cs="Arial"/>
                  <w:color w:val="0000FF"/>
                  <w:u w:val="single"/>
                </w:rPr>
                <w:t>http://armstat.am/am/?nid=202</w:t>
              </w:r>
            </w:hyperlink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1260BD">
              <w:rPr>
                <w:rFonts w:ascii="GHEA Grapalat" w:eastAsia="Times New Roman" w:hAnsi="GHEA Grapalat" w:cs="Arial"/>
              </w:rPr>
              <w:t>872.6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869.0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809.7</w:t>
            </w:r>
          </w:p>
        </w:tc>
      </w:tr>
      <w:tr w:rsidR="00791939" w:rsidRPr="001260BD" w:rsidTr="00D63AD4">
        <w:trPr>
          <w:trHeight w:val="390"/>
        </w:trPr>
        <w:tc>
          <w:tcPr>
            <w:tcW w:w="58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6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ind w:firstLineChars="100" w:firstLine="220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Ծառայությունների ոլորտի ավելացված արժեք, անվանական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մլրդ դրամ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ՀՀ ԱՎԾ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  <w:hideMark/>
          </w:tcPr>
          <w:p w:rsidR="00791939" w:rsidRPr="001260BD" w:rsidRDefault="00265121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FF"/>
                <w:u w:val="single"/>
              </w:rPr>
            </w:pPr>
            <w:hyperlink r:id="rId15" w:history="1">
              <w:r w:rsidR="00791939" w:rsidRPr="001260BD">
                <w:rPr>
                  <w:rFonts w:ascii="GHEA Grapalat" w:eastAsia="Times New Roman" w:hAnsi="GHEA Grapalat" w:cs="Arial"/>
                  <w:color w:val="0000FF"/>
                  <w:u w:val="single"/>
                </w:rPr>
                <w:t>http://armstat.am/am/?nid=202</w:t>
              </w:r>
            </w:hyperlink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1260BD">
              <w:rPr>
                <w:rFonts w:ascii="GHEA Grapalat" w:eastAsia="Times New Roman" w:hAnsi="GHEA Grapalat" w:cs="Arial"/>
              </w:rPr>
              <w:t>2,142.1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2,298.9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2,464.7</w:t>
            </w:r>
          </w:p>
        </w:tc>
      </w:tr>
      <w:tr w:rsidR="00791939" w:rsidRPr="001260BD" w:rsidTr="00D63AD4">
        <w:trPr>
          <w:trHeight w:val="390"/>
        </w:trPr>
        <w:tc>
          <w:tcPr>
            <w:tcW w:w="58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7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ind w:firstLineChars="100" w:firstLine="220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Ավելացված արժեք (համախառն, հիմնական գներով)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մլրդ դրամ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ՀՀ ԱՎԾ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  <w:hideMark/>
          </w:tcPr>
          <w:p w:rsidR="00791939" w:rsidRPr="001260BD" w:rsidRDefault="00265121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FF"/>
                <w:u w:val="single"/>
              </w:rPr>
            </w:pPr>
            <w:hyperlink r:id="rId16" w:history="1">
              <w:r w:rsidR="00791939" w:rsidRPr="001260BD">
                <w:rPr>
                  <w:rFonts w:ascii="GHEA Grapalat" w:eastAsia="Times New Roman" w:hAnsi="GHEA Grapalat" w:cs="Arial"/>
                  <w:color w:val="0000FF"/>
                  <w:u w:val="single"/>
                </w:rPr>
                <w:t>http://armstat.am/am/?nid=202</w:t>
              </w:r>
            </w:hyperlink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1260BD">
              <w:rPr>
                <w:rFonts w:ascii="GHEA Grapalat" w:eastAsia="Times New Roman" w:hAnsi="GHEA Grapalat" w:cs="Arial"/>
              </w:rPr>
              <w:t>4,282.3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4,496.4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4,571.2</w:t>
            </w:r>
          </w:p>
        </w:tc>
      </w:tr>
      <w:tr w:rsidR="00791939" w:rsidRPr="001260BD" w:rsidTr="00D63AD4">
        <w:trPr>
          <w:trHeight w:val="540"/>
        </w:trPr>
        <w:tc>
          <w:tcPr>
            <w:tcW w:w="58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8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ind w:firstLineChars="100" w:firstLine="220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Ֆինանս, միջնորդության անուղղակի չափվող ծառայություններ (ՖՄԱՉԾ)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մլրդ դրամ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ՀՀ ԱՎԾ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  <w:hideMark/>
          </w:tcPr>
          <w:p w:rsidR="00791939" w:rsidRPr="001260BD" w:rsidRDefault="00265121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FF"/>
                <w:u w:val="single"/>
              </w:rPr>
            </w:pPr>
            <w:hyperlink r:id="rId17" w:history="1">
              <w:r w:rsidR="00791939" w:rsidRPr="001260BD">
                <w:rPr>
                  <w:rFonts w:ascii="GHEA Grapalat" w:eastAsia="Times New Roman" w:hAnsi="GHEA Grapalat" w:cs="Arial"/>
                  <w:color w:val="0000FF"/>
                  <w:u w:val="single"/>
                </w:rPr>
                <w:t>http://armstat.am/am/?nid=202</w:t>
              </w:r>
            </w:hyperlink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1260BD">
              <w:rPr>
                <w:rFonts w:ascii="GHEA Grapalat" w:eastAsia="Times New Roman" w:hAnsi="GHEA Grapalat" w:cs="Arial"/>
              </w:rPr>
              <w:t>-100.0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-89.2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-92.1</w:t>
            </w:r>
          </w:p>
        </w:tc>
      </w:tr>
      <w:tr w:rsidR="00791939" w:rsidRPr="001260BD" w:rsidTr="00D63AD4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9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ind w:firstLineChars="100" w:firstLine="220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Մշտական բնակչություն, տարեկան միջին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հազար մարդ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ՀՀ ԱՎԾ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  <w:hideMark/>
          </w:tcPr>
          <w:p w:rsidR="00791939" w:rsidRPr="001260BD" w:rsidRDefault="00265121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FF"/>
                <w:u w:val="single"/>
              </w:rPr>
            </w:pPr>
            <w:hyperlink r:id="rId18" w:history="1">
              <w:r w:rsidR="00791939" w:rsidRPr="001260BD">
                <w:rPr>
                  <w:rFonts w:ascii="GHEA Grapalat" w:eastAsia="Times New Roman" w:hAnsi="GHEA Grapalat" w:cs="Arial"/>
                  <w:color w:val="0000FF"/>
                  <w:u w:val="single"/>
                </w:rPr>
                <w:t>http://armstat.am/am/?nid=202</w:t>
              </w:r>
            </w:hyperlink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1260BD">
              <w:rPr>
                <w:rFonts w:ascii="GHEA Grapalat" w:eastAsia="Times New Roman" w:hAnsi="GHEA Grapalat" w:cs="Arial"/>
              </w:rPr>
              <w:t>3,010.6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2,998.6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2,986.1</w:t>
            </w:r>
          </w:p>
        </w:tc>
      </w:tr>
      <w:tr w:rsidR="00791939" w:rsidRPr="001260BD" w:rsidTr="00D63AD4">
        <w:trPr>
          <w:trHeight w:val="495"/>
        </w:trPr>
        <w:tc>
          <w:tcPr>
            <w:tcW w:w="58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10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ind w:firstLineChars="100" w:firstLine="220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Մեկ շնչի հաշվով ՀՆԱ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մլն դրամ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ՀՀ ԱՎԾ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  <w:hideMark/>
          </w:tcPr>
          <w:p w:rsidR="00791939" w:rsidRPr="001260BD" w:rsidRDefault="00265121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FF"/>
                <w:u w:val="single"/>
              </w:rPr>
            </w:pPr>
            <w:hyperlink r:id="rId19" w:history="1">
              <w:r w:rsidR="00791939" w:rsidRPr="001260BD">
                <w:rPr>
                  <w:rFonts w:ascii="GHEA Grapalat" w:eastAsia="Times New Roman" w:hAnsi="GHEA Grapalat" w:cs="Arial"/>
                  <w:color w:val="0000FF"/>
                  <w:u w:val="single"/>
                </w:rPr>
                <w:t>http://armstat.am/am/?nid=202</w:t>
              </w:r>
            </w:hyperlink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1260BD">
              <w:rPr>
                <w:rFonts w:ascii="GHEA Grapalat" w:eastAsia="Times New Roman" w:hAnsi="GHEA Grapalat" w:cs="Arial"/>
              </w:rPr>
              <w:t>1,603.9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1,682.0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1,701.1</w:t>
            </w:r>
          </w:p>
        </w:tc>
      </w:tr>
      <w:tr w:rsidR="00791939" w:rsidRPr="001260BD" w:rsidTr="00D63AD4">
        <w:trPr>
          <w:trHeight w:val="540"/>
        </w:trPr>
        <w:tc>
          <w:tcPr>
            <w:tcW w:w="58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11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ind w:firstLineChars="100" w:firstLine="220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Էներգիային համախառն ներքին սպառում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կտնհ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ՀՀ ԱՎԾ, ՏԶՀԿ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ՀՀ էներգետիկ հաշվեկշիռ, 2014,  2015 և 2016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1260BD">
              <w:rPr>
                <w:rFonts w:ascii="GHEA Grapalat" w:eastAsia="Times New Roman" w:hAnsi="GHEA Grapalat" w:cs="Arial"/>
              </w:rPr>
              <w:t>3,120.4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3,100.1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3,117.8</w:t>
            </w:r>
          </w:p>
        </w:tc>
      </w:tr>
      <w:tr w:rsidR="00791939" w:rsidRPr="001260BD" w:rsidTr="00D63AD4">
        <w:trPr>
          <w:trHeight w:val="810"/>
        </w:trPr>
        <w:tc>
          <w:tcPr>
            <w:tcW w:w="581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12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ind w:firstLineChars="100" w:firstLine="220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Էներգիայի վերջնական սպառման համար հասանելի ծավալ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կտնհ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ՀՀ ԱՎԾ, ՏԶՀԿ, ԷԳՀԻ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</w:rPr>
              <w:t>ՀՀ էներգետիկ հաշվեկշիռ, 2014,  2015 և 2016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</w:rPr>
            </w:pPr>
            <w:r w:rsidRPr="001260BD">
              <w:rPr>
                <w:rFonts w:ascii="GHEA Grapalat" w:eastAsia="Times New Roman" w:hAnsi="GHEA Grapalat" w:cs="Arial"/>
              </w:rPr>
              <w:t>2,244.4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2,307.0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791939" w:rsidRPr="001260BD" w:rsidRDefault="00791939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2,118.7</w:t>
            </w:r>
          </w:p>
        </w:tc>
      </w:tr>
    </w:tbl>
    <w:p w:rsidR="00791939" w:rsidRPr="001260BD" w:rsidRDefault="00791939" w:rsidP="001260BD">
      <w:pPr>
        <w:ind w:firstLine="720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</w:p>
    <w:tbl>
      <w:tblPr>
        <w:tblW w:w="14979" w:type="dxa"/>
        <w:tblInd w:w="93" w:type="dxa"/>
        <w:tblLook w:val="04A0"/>
      </w:tblPr>
      <w:tblGrid>
        <w:gridCol w:w="528"/>
        <w:gridCol w:w="4977"/>
        <w:gridCol w:w="1800"/>
        <w:gridCol w:w="5400"/>
        <w:gridCol w:w="1137"/>
        <w:gridCol w:w="1137"/>
      </w:tblGrid>
      <w:tr w:rsidR="00352335" w:rsidRPr="001260BD" w:rsidTr="000249AF">
        <w:trPr>
          <w:trHeight w:val="405"/>
        </w:trPr>
        <w:tc>
          <w:tcPr>
            <w:tcW w:w="149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335" w:rsidRPr="001260BD" w:rsidRDefault="00352335" w:rsidP="001260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bookmarkStart w:id="6" w:name="RANGE!B2:H21"/>
            <w:r w:rsidRPr="001260BD">
              <w:rPr>
                <w:rFonts w:ascii="GHEA Grapalat" w:eastAsia="Times New Roman" w:hAnsi="GHEA Grapalat" w:cs="Arial"/>
                <w:b/>
                <w:bCs/>
                <w:color w:val="632523"/>
                <w:sz w:val="28"/>
                <w:szCs w:val="28"/>
              </w:rPr>
              <w:lastRenderedPageBreak/>
              <w:t>Խումբ 1. Էներգարդյունավետության ընդհանուր ցուցանիշներ</w:t>
            </w:r>
            <w:bookmarkEnd w:id="6"/>
          </w:p>
        </w:tc>
      </w:tr>
      <w:tr w:rsidR="00352335" w:rsidRPr="001260BD" w:rsidTr="00352335">
        <w:trPr>
          <w:trHeight w:val="540"/>
        </w:trPr>
        <w:tc>
          <w:tcPr>
            <w:tcW w:w="5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EEECE1"/>
            <w:noWrap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 xml:space="preserve"> Հ/Հ </w:t>
            </w:r>
          </w:p>
        </w:tc>
        <w:tc>
          <w:tcPr>
            <w:tcW w:w="4977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EECE1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i/>
                <w:iCs/>
                <w:sz w:val="18"/>
                <w:szCs w:val="18"/>
              </w:rPr>
              <w:t>Ցուցանիշի անվանում</w:t>
            </w:r>
          </w:p>
        </w:tc>
        <w:tc>
          <w:tcPr>
            <w:tcW w:w="180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EECE1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i/>
                <w:iCs/>
                <w:sz w:val="18"/>
                <w:szCs w:val="18"/>
              </w:rPr>
              <w:t>Չափի միավոր</w:t>
            </w:r>
          </w:p>
        </w:tc>
        <w:tc>
          <w:tcPr>
            <w:tcW w:w="540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EECE1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i/>
                <w:iCs/>
                <w:sz w:val="18"/>
                <w:szCs w:val="18"/>
              </w:rPr>
              <w:t>Հաշվարկման մեթոդ</w:t>
            </w:r>
          </w:p>
        </w:tc>
        <w:tc>
          <w:tcPr>
            <w:tcW w:w="1137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EECE1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7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EECE1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2016</w:t>
            </w:r>
          </w:p>
        </w:tc>
      </w:tr>
      <w:tr w:rsidR="00352335" w:rsidRPr="001260BD" w:rsidTr="00352335">
        <w:trPr>
          <w:trHeight w:val="107"/>
        </w:trPr>
        <w:tc>
          <w:tcPr>
            <w:tcW w:w="52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352335" w:rsidRPr="001260BD" w:rsidRDefault="00352335" w:rsidP="001260BD">
            <w:pPr>
              <w:spacing w:after="0" w:line="240" w:lineRule="auto"/>
              <w:ind w:firstLineChars="100" w:firstLine="160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1260BD">
              <w:rPr>
                <w:rFonts w:ascii="GHEA Grapalat" w:eastAsia="Times New Roman" w:hAnsi="GHEA Grapalat" w:cs="Arial"/>
                <w:sz w:val="16"/>
                <w:szCs w:val="16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260BD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260BD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</w:tr>
      <w:tr w:rsidR="00352335" w:rsidRPr="001260BD" w:rsidTr="00352335">
        <w:trPr>
          <w:trHeight w:val="540"/>
        </w:trPr>
        <w:tc>
          <w:tcPr>
            <w:tcW w:w="52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4F3EC"/>
            <w:noWrap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Տնտեսության էներգատարությունը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կտնհ/մլրդ դրամ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Էներգիայի համախառն ներքին սպառում (կտնհ) / ՀՆԱ (անվանական, մլրդ դրամ)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0.61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0.61</w:t>
            </w:r>
          </w:p>
        </w:tc>
      </w:tr>
      <w:tr w:rsidR="00352335" w:rsidRPr="001260BD" w:rsidTr="00352335">
        <w:trPr>
          <w:trHeight w:val="540"/>
        </w:trPr>
        <w:tc>
          <w:tcPr>
            <w:tcW w:w="52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Տնտեսության էներգաարդյունավետությունը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մլրդ դրամ/կտնհ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ՀՆԱ (անվանական, մլրդ դրամ) / էներգիայի համախառն ներքին սպառում (կտնհ)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1.63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1.63</w:t>
            </w:r>
          </w:p>
        </w:tc>
      </w:tr>
      <w:tr w:rsidR="00352335" w:rsidRPr="001260BD" w:rsidTr="00352335">
        <w:trPr>
          <w:trHeight w:val="270"/>
        </w:trPr>
        <w:tc>
          <w:tcPr>
            <w:tcW w:w="52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4F3EC"/>
            <w:noWrap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Հիմնական ոլորտների էներգատարություն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352335" w:rsidRPr="001260BD" w:rsidTr="00352335">
        <w:trPr>
          <w:trHeight w:val="810"/>
        </w:trPr>
        <w:tc>
          <w:tcPr>
            <w:tcW w:w="52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ind w:firstLineChars="200" w:firstLine="4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Արդյունաբերության (ներառյալ շինարարության) ոլորտի էներգատարությունը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կտնհ/մլրդ դրամ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ind w:firstLineChars="100" w:firstLine="180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Տվյալ ոլորտի էներգետիկ նպատակներով վերջնական սպառում (կտնհ) / տվյալ ոլորտի ավելացված արժեքին (մլրդ դրամ)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0.24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0.25</w:t>
            </w:r>
          </w:p>
        </w:tc>
      </w:tr>
      <w:tr w:rsidR="00352335" w:rsidRPr="001260BD" w:rsidTr="00352335">
        <w:trPr>
          <w:trHeight w:val="810"/>
        </w:trPr>
        <w:tc>
          <w:tcPr>
            <w:tcW w:w="52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ind w:firstLineChars="200" w:firstLine="4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Տրանսպորտի ոլորտի էներգատարությունը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կտնհ/մլրդ դրամ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ind w:firstLineChars="100" w:firstLine="180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Տվյալ ոլորտի էներգետիկ նպատակներով վերջնական սպառում (կտնհ) / տվյալ ոլորտի ավելացված արժեքին (մլրդ դրամ)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5.52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4.75</w:t>
            </w:r>
          </w:p>
        </w:tc>
      </w:tr>
      <w:tr w:rsidR="00352335" w:rsidRPr="001260BD" w:rsidTr="00352335">
        <w:trPr>
          <w:trHeight w:val="810"/>
        </w:trPr>
        <w:tc>
          <w:tcPr>
            <w:tcW w:w="52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ind w:firstLineChars="200" w:firstLine="4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Տնային տնտեսությունների էներգատարությունը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կտնհ/մլրդ դրամ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ind w:firstLineChars="100" w:firstLine="180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Տվյալ ոլորտի էներգետիկ նպատակներով վերջնական սպառում (կտնհ) / տվյալ ոլորտի ավելացված արժեքին (մլրդ դրամ)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288.21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278.32</w:t>
            </w:r>
          </w:p>
        </w:tc>
      </w:tr>
      <w:tr w:rsidR="00352335" w:rsidRPr="001260BD" w:rsidTr="00352335">
        <w:trPr>
          <w:trHeight w:val="810"/>
        </w:trPr>
        <w:tc>
          <w:tcPr>
            <w:tcW w:w="52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ind w:firstLineChars="200" w:firstLine="4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Գյուղատնտեսության ոլորտի էներգատարությունը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կտնհ/մլրդ դրամ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ind w:firstLineChars="100" w:firstLine="180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Տվյալ ոլորտի էներգետիկ նպատակներով վերջնական սպառում (կտնհ) / տվյալ ոլորտի ավելացված արժեքին (մլրդ դրամ)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0.05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0.05</w:t>
            </w:r>
          </w:p>
        </w:tc>
      </w:tr>
      <w:tr w:rsidR="00352335" w:rsidRPr="001260BD" w:rsidTr="00352335">
        <w:trPr>
          <w:trHeight w:val="810"/>
        </w:trPr>
        <w:tc>
          <w:tcPr>
            <w:tcW w:w="52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ind w:firstLineChars="200" w:firstLine="4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Ծառայությունների ոլորտի էներգատարությունը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կտնհ/մլրդ դրամ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ind w:firstLineChars="100" w:firstLine="180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Տվյալ ոլորտի էներգետիկ նպատակներով վերջնական սպառում (կտնհ) / տվյալ ոլորտի ավելացված արժեքին (մլրդ դրամ)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0.21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0.13</w:t>
            </w:r>
          </w:p>
        </w:tc>
      </w:tr>
      <w:tr w:rsidR="00352335" w:rsidRPr="001260BD" w:rsidTr="00352335">
        <w:trPr>
          <w:trHeight w:val="270"/>
        </w:trPr>
        <w:tc>
          <w:tcPr>
            <w:tcW w:w="52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4F3EC"/>
            <w:noWrap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Էներգիայի համախառն ներքին սպառում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կտնհ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Ըստ Էներգետիկ հաշվեկշռի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3,100.1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3,117.8</w:t>
            </w:r>
          </w:p>
        </w:tc>
      </w:tr>
      <w:tr w:rsidR="00352335" w:rsidRPr="001260BD" w:rsidTr="00352335">
        <w:trPr>
          <w:trHeight w:val="540"/>
        </w:trPr>
        <w:tc>
          <w:tcPr>
            <w:tcW w:w="52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Էներգիայի համախառն ներքին սպառում, մեկ  շնչի  հաշվով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տնհ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Էներգիայի համախառն ներքին սպառում (տնհ) / մշտական բնակչություն (մարդ, տարեկան միջին)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1.034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1.044</w:t>
            </w:r>
          </w:p>
        </w:tc>
      </w:tr>
      <w:tr w:rsidR="00352335" w:rsidRPr="001260BD" w:rsidTr="00352335">
        <w:trPr>
          <w:trHeight w:val="1350"/>
        </w:trPr>
        <w:tc>
          <w:tcPr>
            <w:tcW w:w="52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sz w:val="20"/>
                <w:szCs w:val="20"/>
              </w:rPr>
              <w:t>Էներգիայի համախառն ներքին սպառման խնայողությունը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%, նախորդ տարվա համեմատ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Էներգիայի համախառն ներքին սպառման ընթացիկ և նախորդող տարվա ցուցանիշների (կտնհ) հարաբերություն՝ արտահայտված տոկոսով և բազմապատկված (-1)-ով: (+) նշանի դեպքում ցուցանիշը ցույց է տալիս սպառման կրճատում կամ խնայողություն: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0.7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-0.6</w:t>
            </w:r>
          </w:p>
        </w:tc>
      </w:tr>
    </w:tbl>
    <w:p w:rsidR="00352335" w:rsidRPr="001260BD" w:rsidRDefault="00352335" w:rsidP="001260BD">
      <w:r w:rsidRPr="001260BD">
        <w:br w:type="page"/>
      </w:r>
    </w:p>
    <w:p w:rsidR="00352335" w:rsidRPr="001260BD" w:rsidRDefault="00352335" w:rsidP="001260BD"/>
    <w:tbl>
      <w:tblPr>
        <w:tblW w:w="14979" w:type="dxa"/>
        <w:tblInd w:w="93" w:type="dxa"/>
        <w:tblLook w:val="04A0"/>
      </w:tblPr>
      <w:tblGrid>
        <w:gridCol w:w="528"/>
        <w:gridCol w:w="4977"/>
        <w:gridCol w:w="1800"/>
        <w:gridCol w:w="5400"/>
        <w:gridCol w:w="1137"/>
        <w:gridCol w:w="1137"/>
      </w:tblGrid>
      <w:tr w:rsidR="00352335" w:rsidRPr="001260BD" w:rsidTr="00352335">
        <w:trPr>
          <w:trHeight w:val="270"/>
        </w:trPr>
        <w:tc>
          <w:tcPr>
            <w:tcW w:w="52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352335" w:rsidRPr="001260BD" w:rsidRDefault="00352335" w:rsidP="001260BD">
            <w:pPr>
              <w:spacing w:after="0" w:line="240" w:lineRule="auto"/>
              <w:ind w:firstLineChars="100" w:firstLine="160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1260BD">
              <w:rPr>
                <w:rFonts w:ascii="GHEA Grapalat" w:eastAsia="Times New Roman" w:hAnsi="GHEA Grapalat" w:cs="Arial"/>
                <w:sz w:val="16"/>
                <w:szCs w:val="16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260BD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260BD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</w:tr>
      <w:tr w:rsidR="00352335" w:rsidRPr="001260BD" w:rsidTr="00352335">
        <w:trPr>
          <w:trHeight w:val="270"/>
        </w:trPr>
        <w:tc>
          <w:tcPr>
            <w:tcW w:w="52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4F3EC"/>
            <w:noWrap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Էներգիայի վերջնական սպառման համար հասանելի ծավալ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կտնհ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Ըստ Էներգետիկ հաշվեկշռի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2,307.0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2,118.7</w:t>
            </w:r>
          </w:p>
        </w:tc>
      </w:tr>
      <w:tr w:rsidR="00352335" w:rsidRPr="001260BD" w:rsidTr="00352335">
        <w:trPr>
          <w:trHeight w:val="540"/>
        </w:trPr>
        <w:tc>
          <w:tcPr>
            <w:tcW w:w="52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Էներգիայի վերջնական սպառման համար հասանելի ծավալ, մեկ շնչի հաշվով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տնհ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Էներգիայի վերջնական սպառման համար հասանելի ծավալ (տնհ) / մշտական բնակչություն (մարդ, տարեկան միջին)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0.769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0.710</w:t>
            </w:r>
          </w:p>
        </w:tc>
      </w:tr>
      <w:tr w:rsidR="00352335" w:rsidRPr="001260BD" w:rsidTr="00352335">
        <w:trPr>
          <w:trHeight w:val="1350"/>
        </w:trPr>
        <w:tc>
          <w:tcPr>
            <w:tcW w:w="52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sz w:val="20"/>
                <w:szCs w:val="20"/>
              </w:rPr>
              <w:t>Էներգիայի վերջնական սպառման խնայողությունը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%, նախորդ տարվա համեմատ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Էներգիայի վերջնական սպառման համար հասանելի ծավալի ընթացիկ և նախորդող տարվա ցուցանիշների (կտնհ) հարաբերություն՝ արտահայտված տոկոսով և բազմապատկված (-1)-ով: (+) նշանի դեպքում ցուցանիշը ցույց է տալիս սպառման ծավալների կրճատում կամ խնայողություն: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-2.8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8.2</w:t>
            </w:r>
          </w:p>
        </w:tc>
      </w:tr>
      <w:tr w:rsidR="00352335" w:rsidRPr="001260BD" w:rsidTr="00352335">
        <w:trPr>
          <w:trHeight w:val="810"/>
        </w:trPr>
        <w:tc>
          <w:tcPr>
            <w:tcW w:w="52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4F3EC"/>
            <w:noWrap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Էներգիայի բաշխման և հաղորդման ընթացքում կորուստների կշիռը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%, էներգիայի վերջնական սպառման նկատմամբ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Էներգիայի կորուստներ բաշխման և հաղորդման ընթացքում (կտնհ) / էներգիայի վերջնական սպառման համար հասանելի ծավալ (կտնհ), արտահայտված տոկոսով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7.8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8.5</w:t>
            </w:r>
          </w:p>
        </w:tc>
      </w:tr>
      <w:tr w:rsidR="00352335" w:rsidRPr="001260BD" w:rsidTr="00352335">
        <w:trPr>
          <w:trHeight w:val="1080"/>
        </w:trPr>
        <w:tc>
          <w:tcPr>
            <w:tcW w:w="52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էներգիայի կորուստների կշիռը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%, էլեկտրական էներգիայի վերջնական սպառման նկատմամբ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Էլեկտրական էներգիայի կորուստներ բաշխման և հաղորդման ընթացքում (կտնհ) / էլեկտրական էներգիայի վերջնական սպառման համար հասանելի ծավալ (կտնհ), արտահայտված տոկոսով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15.1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13.2</w:t>
            </w:r>
          </w:p>
        </w:tc>
      </w:tr>
      <w:tr w:rsidR="00352335" w:rsidRPr="001260BD" w:rsidTr="00352335">
        <w:trPr>
          <w:trHeight w:val="810"/>
        </w:trPr>
        <w:tc>
          <w:tcPr>
            <w:tcW w:w="528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Բնական գազի կորուստների կշիռը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%, բնական գազի վերջնական սպառման նկատմամբ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Բնական գազի կորուստներ բաշխման և հաղորդման ընթացքում (կտնհ) / բնական գազի վերջնական սպառման համար հասանելի ծավալ (կտնհ), արտահայտված տոկոսով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8.5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352335" w:rsidRPr="001260BD" w:rsidRDefault="00352335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9.8</w:t>
            </w:r>
          </w:p>
        </w:tc>
      </w:tr>
    </w:tbl>
    <w:p w:rsidR="004B2A02" w:rsidRPr="001260BD" w:rsidRDefault="004B2A02" w:rsidP="001260BD">
      <w:pPr>
        <w:ind w:firstLine="720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</w:p>
    <w:p w:rsidR="004B2A02" w:rsidRPr="001260BD" w:rsidRDefault="004B2A02" w:rsidP="001260BD">
      <w:pPr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1260BD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br w:type="page"/>
      </w:r>
    </w:p>
    <w:tbl>
      <w:tblPr>
        <w:tblW w:w="14415" w:type="dxa"/>
        <w:tblInd w:w="93" w:type="dxa"/>
        <w:tblLook w:val="04A0"/>
      </w:tblPr>
      <w:tblGrid>
        <w:gridCol w:w="515"/>
        <w:gridCol w:w="7240"/>
        <w:gridCol w:w="1530"/>
        <w:gridCol w:w="3240"/>
        <w:gridCol w:w="900"/>
        <w:gridCol w:w="990"/>
      </w:tblGrid>
      <w:tr w:rsidR="004B2A02" w:rsidRPr="001260BD" w:rsidTr="00400C77">
        <w:trPr>
          <w:trHeight w:val="405"/>
        </w:trPr>
        <w:tc>
          <w:tcPr>
            <w:tcW w:w="144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2A02" w:rsidRPr="001260BD" w:rsidRDefault="004B2A02" w:rsidP="001260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bookmarkStart w:id="7" w:name="RANGE!B2:H22"/>
            <w:r w:rsidRPr="001260BD">
              <w:rPr>
                <w:rFonts w:ascii="GHEA Grapalat" w:eastAsia="Times New Roman" w:hAnsi="GHEA Grapalat" w:cs="Arial"/>
                <w:b/>
                <w:bCs/>
                <w:color w:val="632523"/>
                <w:sz w:val="28"/>
                <w:szCs w:val="28"/>
              </w:rPr>
              <w:lastRenderedPageBreak/>
              <w:t>Խումբ 2. Էներգիայի առաջնային արտադրություն և վերականգնվող էներգիա</w:t>
            </w:r>
            <w:bookmarkEnd w:id="7"/>
          </w:p>
        </w:tc>
      </w:tr>
      <w:tr w:rsidR="004B2A02" w:rsidRPr="001260BD" w:rsidTr="00400C77">
        <w:trPr>
          <w:trHeight w:val="585"/>
        </w:trPr>
        <w:tc>
          <w:tcPr>
            <w:tcW w:w="5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EEECE1"/>
            <w:noWrap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 xml:space="preserve"> Հ/Հ </w:t>
            </w:r>
          </w:p>
        </w:tc>
        <w:tc>
          <w:tcPr>
            <w:tcW w:w="724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EECE1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i/>
                <w:iCs/>
                <w:sz w:val="18"/>
                <w:szCs w:val="18"/>
              </w:rPr>
              <w:t>Ցուցանիշի անվանում</w:t>
            </w:r>
          </w:p>
        </w:tc>
        <w:tc>
          <w:tcPr>
            <w:tcW w:w="153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EECE1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i/>
                <w:iCs/>
                <w:sz w:val="18"/>
                <w:szCs w:val="18"/>
              </w:rPr>
              <w:t>Չափի միավոր</w:t>
            </w:r>
          </w:p>
        </w:tc>
        <w:tc>
          <w:tcPr>
            <w:tcW w:w="324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EECE1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i/>
                <w:iCs/>
                <w:sz w:val="18"/>
                <w:szCs w:val="18"/>
              </w:rPr>
              <w:t>Հաշվարկման մեթոդ</w:t>
            </w:r>
          </w:p>
        </w:tc>
        <w:tc>
          <w:tcPr>
            <w:tcW w:w="90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EECE1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99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EECE1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2016</w:t>
            </w:r>
          </w:p>
        </w:tc>
      </w:tr>
      <w:tr w:rsidR="00400C77" w:rsidRPr="001260BD" w:rsidTr="00400C77">
        <w:trPr>
          <w:trHeight w:val="251"/>
        </w:trPr>
        <w:tc>
          <w:tcPr>
            <w:tcW w:w="5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:rsidR="00400C77" w:rsidRPr="001260BD" w:rsidRDefault="00400C77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00C77" w:rsidRPr="001260BD" w:rsidRDefault="00400C77" w:rsidP="001260BD">
            <w:pPr>
              <w:spacing w:after="0" w:line="240" w:lineRule="auto"/>
              <w:ind w:firstLineChars="100" w:firstLine="160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00C77" w:rsidRPr="001260BD" w:rsidRDefault="00400C77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00C77" w:rsidRPr="001260BD" w:rsidRDefault="00400C77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1260BD">
              <w:rPr>
                <w:rFonts w:ascii="GHEA Grapalat" w:eastAsia="Times New Roman" w:hAnsi="GHEA Grapalat" w:cs="Arial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00C77" w:rsidRPr="001260BD" w:rsidRDefault="00400C77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260BD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00C77" w:rsidRPr="001260BD" w:rsidRDefault="00400C77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260BD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</w:tr>
      <w:tr w:rsidR="004B2A02" w:rsidRPr="001260BD" w:rsidTr="00400C77">
        <w:trPr>
          <w:trHeight w:val="555"/>
        </w:trPr>
        <w:tc>
          <w:tcPr>
            <w:tcW w:w="5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4F3EC"/>
            <w:noWrap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Միջուկային էներգիայի առաջնային արտադրություն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կտնհ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Ըստ Էներգետիկ հաշվեկշռի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726.4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713.8</w:t>
            </w:r>
          </w:p>
        </w:tc>
      </w:tr>
      <w:tr w:rsidR="004B2A02" w:rsidRPr="001260BD" w:rsidTr="00400C77">
        <w:trPr>
          <w:trHeight w:val="1200"/>
        </w:trPr>
        <w:tc>
          <w:tcPr>
            <w:tcW w:w="5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Միջուկային էներգիայի առաջնային արտադրության մասնաբաժինն էներգիայի ընդհանուր համախառն ներքին սպառման նկատմամբ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Միջուկային էներգիայի առանջային արտադրության ծավալի (կտնհ) և էներգիայի համախառն ներքին սպառման (կտնհ) ցուցանիշների հարաբերություն՝ արտահայտված տոկոսով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23.4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22.9</w:t>
            </w:r>
          </w:p>
        </w:tc>
      </w:tr>
      <w:tr w:rsidR="004B2A02" w:rsidRPr="001260BD" w:rsidTr="00400C77">
        <w:trPr>
          <w:trHeight w:val="540"/>
        </w:trPr>
        <w:tc>
          <w:tcPr>
            <w:tcW w:w="5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4F3EC"/>
            <w:noWrap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Ածխից էներգիայի առաջնային արտադրություն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կտնհ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Ըստ Էներգետիկ հաշվեկշռի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0.5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0.8</w:t>
            </w:r>
          </w:p>
        </w:tc>
      </w:tr>
      <w:tr w:rsidR="004B2A02" w:rsidRPr="001260BD" w:rsidTr="00400C77">
        <w:trPr>
          <w:trHeight w:val="1080"/>
        </w:trPr>
        <w:tc>
          <w:tcPr>
            <w:tcW w:w="5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Ածխից էներգիայի առաջնային արտադրության մասնաբաժինն էներգիայի ընդհանուր համախառն ներքին սպառման նկատմամբ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 xml:space="preserve">Ածխից էներգիայի առանջային արտադրության ծավալի (կտնհ) և էներգիայի համախառն ներքին սպառման (կտնհ) ցուցանիշների հարաբերություն՝ արտահայտված տոկոսով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0.01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0.02</w:t>
            </w:r>
          </w:p>
        </w:tc>
      </w:tr>
      <w:tr w:rsidR="004B2A02" w:rsidRPr="001260BD" w:rsidTr="00400C77">
        <w:trPr>
          <w:trHeight w:val="1080"/>
        </w:trPr>
        <w:tc>
          <w:tcPr>
            <w:tcW w:w="5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4F3EC"/>
            <w:noWrap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Վերականգնվող էներգիայի առաջնային արտադրություն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կտնհ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Հիդրո, հողմային, արևային, երկրաջերմային էներգիայի և վառելափայտից ու բիոմասսայից էներգիայի առաջնային արտադրության (կտնհ) ցուցանիշների հանրագումար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382.7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344.3</w:t>
            </w:r>
          </w:p>
        </w:tc>
      </w:tr>
      <w:tr w:rsidR="004B2A02" w:rsidRPr="001260BD" w:rsidTr="00400C77">
        <w:trPr>
          <w:trHeight w:val="1350"/>
        </w:trPr>
        <w:tc>
          <w:tcPr>
            <w:tcW w:w="5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sz w:val="20"/>
                <w:szCs w:val="20"/>
              </w:rPr>
              <w:t>Վերականգնվող էներգիայի առաջնային արտադրության մասնաբաժինն էներգիայի ընդհանուր համախառն ներքին սպառման նկատմամբ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 xml:space="preserve">Վերականգնվող էներգիայի առանջային արտադրության ծավալի (կտնհ) և էներգիայի համախառն ներքին սպառման (կտնհ) ցուցանիշների հարաբերություն՝ արտահայտված տոկոսով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12.3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11.0</w:t>
            </w:r>
          </w:p>
        </w:tc>
      </w:tr>
    </w:tbl>
    <w:p w:rsidR="004B2A02" w:rsidRPr="001260BD" w:rsidRDefault="004B2A02" w:rsidP="001260BD">
      <w:r w:rsidRPr="001260BD">
        <w:br w:type="page"/>
      </w:r>
    </w:p>
    <w:p w:rsidR="004B2A02" w:rsidRPr="001260BD" w:rsidRDefault="004B2A02" w:rsidP="001260BD"/>
    <w:tbl>
      <w:tblPr>
        <w:tblW w:w="14415" w:type="dxa"/>
        <w:tblInd w:w="93" w:type="dxa"/>
        <w:tblLook w:val="04A0"/>
      </w:tblPr>
      <w:tblGrid>
        <w:gridCol w:w="515"/>
        <w:gridCol w:w="7240"/>
        <w:gridCol w:w="1530"/>
        <w:gridCol w:w="3240"/>
        <w:gridCol w:w="917"/>
        <w:gridCol w:w="973"/>
      </w:tblGrid>
      <w:tr w:rsidR="00400C77" w:rsidRPr="001260BD" w:rsidTr="00400C77">
        <w:trPr>
          <w:trHeight w:val="306"/>
        </w:trPr>
        <w:tc>
          <w:tcPr>
            <w:tcW w:w="5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:rsidR="00400C77" w:rsidRPr="001260BD" w:rsidRDefault="00400C77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00C77" w:rsidRPr="001260BD" w:rsidRDefault="00400C77" w:rsidP="001260BD">
            <w:pPr>
              <w:spacing w:after="0" w:line="240" w:lineRule="auto"/>
              <w:ind w:firstLineChars="100" w:firstLine="160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00C77" w:rsidRPr="001260BD" w:rsidRDefault="00400C77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00C77" w:rsidRPr="001260BD" w:rsidRDefault="00400C77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1260BD">
              <w:rPr>
                <w:rFonts w:ascii="GHEA Grapalat" w:eastAsia="Times New Roman" w:hAnsi="GHEA Grapalat" w:cs="Arial"/>
                <w:sz w:val="16"/>
                <w:szCs w:val="16"/>
              </w:rPr>
              <w:t>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00C77" w:rsidRPr="001260BD" w:rsidRDefault="00400C77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260BD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00C77" w:rsidRPr="001260BD" w:rsidRDefault="00400C77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260BD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</w:tr>
      <w:tr w:rsidR="004B2A02" w:rsidRPr="001260BD" w:rsidTr="00400C77">
        <w:trPr>
          <w:trHeight w:val="540"/>
        </w:trPr>
        <w:tc>
          <w:tcPr>
            <w:tcW w:w="5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4F3EC"/>
            <w:noWrap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Հիդրոէներգիայի առաջնային արտադրություն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կտնհ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Ըստ Էներգետիկ հաշվեկշռի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189.6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202.2</w:t>
            </w:r>
          </w:p>
        </w:tc>
      </w:tr>
      <w:tr w:rsidR="004B2A02" w:rsidRPr="001260BD" w:rsidTr="00400C77">
        <w:trPr>
          <w:trHeight w:val="540"/>
        </w:trPr>
        <w:tc>
          <w:tcPr>
            <w:tcW w:w="5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ind w:firstLineChars="200" w:firstLine="4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Փոքր հիդրոկայաններ, առաջնային արտադրություն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կտնհ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Մուտք է արվում Էներգետիկ հաշվեկշռից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71.9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82.3</w:t>
            </w:r>
          </w:p>
        </w:tc>
      </w:tr>
      <w:tr w:rsidR="004B2A02" w:rsidRPr="001260BD" w:rsidTr="00400C77">
        <w:trPr>
          <w:trHeight w:val="540"/>
        </w:trPr>
        <w:tc>
          <w:tcPr>
            <w:tcW w:w="5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4F3EC"/>
            <w:noWrap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Արևային էներգիայի առաջնային արտադրություն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կտնհ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Ըստ Էներգետիկ հաշվեկշռի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</w:tr>
      <w:tr w:rsidR="004B2A02" w:rsidRPr="001260BD" w:rsidTr="00400C77">
        <w:trPr>
          <w:trHeight w:val="555"/>
        </w:trPr>
        <w:tc>
          <w:tcPr>
            <w:tcW w:w="5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ind w:firstLineChars="200" w:firstLine="4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Տեղակայված արևային ՖՎ, առաջնային արտադրություն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մլն կՎտժ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Մուտք է արվում Էներգետիկ հաշվեկշռի Մուտք 6-ից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1.50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0.98</w:t>
            </w:r>
          </w:p>
        </w:tc>
      </w:tr>
      <w:tr w:rsidR="004B2A02" w:rsidRPr="001260BD" w:rsidTr="00400C77">
        <w:trPr>
          <w:trHeight w:val="975"/>
        </w:trPr>
        <w:tc>
          <w:tcPr>
            <w:tcW w:w="5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ind w:firstLineChars="200" w:firstLine="4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Տեղակայված արևային ՖՎ, առաջնային արտադրություն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կտնհ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Արևային ՖՎ առաջնային արտադրության ցուցանիշը մլն կՎտժ-ից կտնհ-ի բերելու համար ցուցանիշը բազմապատկվում է 3.6-ով և բաժանվում 41.868-ի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0.13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0.08</w:t>
            </w:r>
          </w:p>
        </w:tc>
      </w:tr>
      <w:tr w:rsidR="004B2A02" w:rsidRPr="001260BD" w:rsidTr="00400C77">
        <w:trPr>
          <w:trHeight w:val="540"/>
        </w:trPr>
        <w:tc>
          <w:tcPr>
            <w:tcW w:w="5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ind w:firstLineChars="200" w:firstLine="4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Տեղակայված արևային ջրատաքացուցիչներ, մակերես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մ2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Մուտք է արվում Էներգետիկ հաշվեկշռի Մուտք 6-ից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FFFF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21,060.0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20,000.0</w:t>
            </w:r>
          </w:p>
        </w:tc>
      </w:tr>
      <w:tr w:rsidR="004B2A02" w:rsidRPr="001260BD" w:rsidTr="00400C77">
        <w:trPr>
          <w:trHeight w:val="2430"/>
        </w:trPr>
        <w:tc>
          <w:tcPr>
            <w:tcW w:w="5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ind w:firstLineChars="200" w:firstLine="4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Տեղակայված արևային ջրատաքացուցիչներ, առաջնային արտադրություն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կտնհ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Հաշվարկվում է հետևյալ կերպ.</w:t>
            </w: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br/>
              <w:t>ա. մակերեսը բազմապատկվում է հորիզոնական մակերևույթի վրա արևային էներգիայի հոսքի միջին տարեկան արժեքով՝ 1720 կՎտժ/մ2, բ. ստացված ցուցանիշը բազմապատկվում է տարեկան միջին արդյունավետության գործակցով՝ 0.75, գ. ստացված ցուցանիշը բազմապատկվում է 3.6-ով և բաժանվում 41868000-ի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2.2</w:t>
            </w:r>
          </w:p>
        </w:tc>
      </w:tr>
    </w:tbl>
    <w:p w:rsidR="004B2A02" w:rsidRPr="001260BD" w:rsidRDefault="004B2A02" w:rsidP="001260BD"/>
    <w:p w:rsidR="004B2A02" w:rsidRPr="001260BD" w:rsidRDefault="004B2A02" w:rsidP="001260BD">
      <w:r w:rsidRPr="001260BD">
        <w:br w:type="page"/>
      </w:r>
    </w:p>
    <w:p w:rsidR="004B2A02" w:rsidRPr="001260BD" w:rsidRDefault="004B2A02" w:rsidP="001260BD"/>
    <w:tbl>
      <w:tblPr>
        <w:tblW w:w="14685" w:type="dxa"/>
        <w:tblInd w:w="93" w:type="dxa"/>
        <w:tblLook w:val="04A0"/>
      </w:tblPr>
      <w:tblGrid>
        <w:gridCol w:w="515"/>
        <w:gridCol w:w="7240"/>
        <w:gridCol w:w="1494"/>
        <w:gridCol w:w="3276"/>
        <w:gridCol w:w="900"/>
        <w:gridCol w:w="1260"/>
      </w:tblGrid>
      <w:tr w:rsidR="00400C77" w:rsidRPr="001260BD" w:rsidTr="00400C77">
        <w:trPr>
          <w:trHeight w:val="306"/>
        </w:trPr>
        <w:tc>
          <w:tcPr>
            <w:tcW w:w="5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:rsidR="00400C77" w:rsidRPr="001260BD" w:rsidRDefault="00400C77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00C77" w:rsidRPr="001260BD" w:rsidRDefault="00400C77" w:rsidP="001260BD">
            <w:pPr>
              <w:spacing w:after="0" w:line="240" w:lineRule="auto"/>
              <w:ind w:firstLineChars="100" w:firstLine="160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00C77" w:rsidRPr="001260BD" w:rsidRDefault="00400C77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00C77" w:rsidRPr="001260BD" w:rsidRDefault="00400C77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1260BD">
              <w:rPr>
                <w:rFonts w:ascii="GHEA Grapalat" w:eastAsia="Times New Roman" w:hAnsi="GHEA Grapalat" w:cs="Arial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00C77" w:rsidRPr="001260BD" w:rsidRDefault="00400C77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260BD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00C77" w:rsidRPr="001260BD" w:rsidRDefault="00400C77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260BD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</w:tr>
      <w:tr w:rsidR="004B2A02" w:rsidRPr="001260BD" w:rsidTr="00400C77">
        <w:trPr>
          <w:trHeight w:val="540"/>
        </w:trPr>
        <w:tc>
          <w:tcPr>
            <w:tcW w:w="5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4F3EC"/>
            <w:noWrap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Հողմային էներգիայի առաջնային արտադրություն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կտնհ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Ըստ Էներգետիկ հաշվեկշռի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0.3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0.2</w:t>
            </w:r>
          </w:p>
        </w:tc>
      </w:tr>
      <w:tr w:rsidR="004B2A02" w:rsidRPr="001260BD" w:rsidTr="00400C77">
        <w:trPr>
          <w:trHeight w:val="540"/>
        </w:trPr>
        <w:tc>
          <w:tcPr>
            <w:tcW w:w="5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4F3EC"/>
            <w:noWrap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Երկրաջերմային էներգիայի առաջնային արտադրություն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կտնհ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Ըստ Էներգետիկ հաշվեկշռի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B2A02" w:rsidRPr="001260BD" w:rsidTr="00400C77">
        <w:trPr>
          <w:trHeight w:val="540"/>
        </w:trPr>
        <w:tc>
          <w:tcPr>
            <w:tcW w:w="5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4F3EC"/>
            <w:noWrap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Վառելափայտից էներգիայի առաջնային արտադրություն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կտնհ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Ըստ Էներգետիկ հաշվեկշռի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164.7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84.4</w:t>
            </w:r>
          </w:p>
        </w:tc>
      </w:tr>
      <w:tr w:rsidR="004B2A02" w:rsidRPr="001260BD" w:rsidTr="00400C77">
        <w:trPr>
          <w:trHeight w:val="540"/>
        </w:trPr>
        <w:tc>
          <w:tcPr>
            <w:tcW w:w="515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4F3EC"/>
            <w:noWrap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Այլ բիոմասսայից (կենսազանգվածից) էներգիայի առաջնային արտադրություն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կտնհ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Ըստ Էներգետիկ հաշվեկշռի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25.5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55.2</w:t>
            </w:r>
          </w:p>
        </w:tc>
      </w:tr>
      <w:tr w:rsidR="004B2A02" w:rsidRPr="001260BD" w:rsidTr="00400C77">
        <w:trPr>
          <w:trHeight w:val="345"/>
        </w:trPr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A02" w:rsidRPr="001260BD" w:rsidRDefault="004B2A02" w:rsidP="001260BD">
            <w:pPr>
              <w:spacing w:after="0" w:line="240" w:lineRule="auto"/>
              <w:ind w:firstLineChars="100" w:firstLine="160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*Վերականգնվող էներգիան ներառում է </w:t>
            </w:r>
            <w:r w:rsidR="004D13FC"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</w:t>
            </w:r>
            <w:r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իդրոէներգիան, </w:t>
            </w:r>
            <w:r w:rsidR="004D13FC"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</w:t>
            </w:r>
            <w:r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ողմային էներգիան, </w:t>
            </w:r>
            <w:r w:rsidR="004D13FC"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</w:t>
            </w:r>
            <w:r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րևային էներգիան, </w:t>
            </w:r>
            <w:r w:rsidR="004D13FC"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ե</w:t>
            </w:r>
            <w:r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րկրաջերմային էներգիան, </w:t>
            </w:r>
            <w:r w:rsidR="004D13FC"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</w:t>
            </w:r>
            <w:r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առելափայտը և </w:t>
            </w:r>
            <w:r w:rsidR="004D13FC"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բ</w:t>
            </w:r>
            <w:r w:rsidRPr="001260BD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իովառելիքը:</w:t>
            </w:r>
          </w:p>
        </w:tc>
      </w:tr>
    </w:tbl>
    <w:p w:rsidR="004D13FC" w:rsidRPr="001260BD" w:rsidRDefault="004D13FC" w:rsidP="001260BD">
      <w:pPr>
        <w:ind w:firstLine="720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</w:p>
    <w:p w:rsidR="004D13FC" w:rsidRPr="001260BD" w:rsidRDefault="004D13FC" w:rsidP="001260BD">
      <w:pPr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1260BD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br w:type="page"/>
      </w:r>
    </w:p>
    <w:tbl>
      <w:tblPr>
        <w:tblW w:w="14420" w:type="dxa"/>
        <w:tblInd w:w="93" w:type="dxa"/>
        <w:tblLook w:val="04A0"/>
      </w:tblPr>
      <w:tblGrid>
        <w:gridCol w:w="562"/>
        <w:gridCol w:w="5518"/>
        <w:gridCol w:w="1060"/>
        <w:gridCol w:w="4755"/>
        <w:gridCol w:w="1355"/>
        <w:gridCol w:w="1170"/>
      </w:tblGrid>
      <w:tr w:rsidR="004D13FC" w:rsidRPr="001260BD" w:rsidTr="00132719">
        <w:trPr>
          <w:trHeight w:val="405"/>
        </w:trPr>
        <w:tc>
          <w:tcPr>
            <w:tcW w:w="14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13FC" w:rsidRPr="001260BD" w:rsidRDefault="004D13FC" w:rsidP="001260BD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bookmarkStart w:id="8" w:name="RANGE!B2:H12"/>
            <w:r w:rsidRPr="001260BD">
              <w:rPr>
                <w:rFonts w:ascii="GHEA Grapalat" w:eastAsia="Times New Roman" w:hAnsi="GHEA Grapalat" w:cs="Arial"/>
                <w:b/>
                <w:bCs/>
                <w:color w:val="632523"/>
                <w:sz w:val="28"/>
                <w:szCs w:val="28"/>
              </w:rPr>
              <w:lastRenderedPageBreak/>
              <w:t>Խումբ 3. Ներմուծվող էներգապաշարներ</w:t>
            </w:r>
            <w:bookmarkEnd w:id="8"/>
          </w:p>
        </w:tc>
      </w:tr>
      <w:tr w:rsidR="004D13FC" w:rsidRPr="001260BD" w:rsidTr="00132719">
        <w:trPr>
          <w:trHeight w:val="585"/>
        </w:trPr>
        <w:tc>
          <w:tcPr>
            <w:tcW w:w="56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EEECE1"/>
            <w:noWrap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 xml:space="preserve"> Հ/Հ </w:t>
            </w:r>
          </w:p>
        </w:tc>
        <w:tc>
          <w:tcPr>
            <w:tcW w:w="5518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EECE1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i/>
                <w:iCs/>
                <w:sz w:val="18"/>
                <w:szCs w:val="18"/>
              </w:rPr>
              <w:t>Ցուցանիշի անվանում</w:t>
            </w:r>
          </w:p>
        </w:tc>
        <w:tc>
          <w:tcPr>
            <w:tcW w:w="10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EECE1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i/>
                <w:iCs/>
                <w:sz w:val="18"/>
                <w:szCs w:val="18"/>
              </w:rPr>
              <w:t>Չափի միավոր</w:t>
            </w:r>
          </w:p>
        </w:tc>
        <w:tc>
          <w:tcPr>
            <w:tcW w:w="475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EECE1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i/>
                <w:iCs/>
                <w:sz w:val="18"/>
                <w:szCs w:val="18"/>
              </w:rPr>
              <w:t>Հաշվարկման մեթոդ</w:t>
            </w:r>
          </w:p>
        </w:tc>
        <w:tc>
          <w:tcPr>
            <w:tcW w:w="135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EECE1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7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EECE1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2016</w:t>
            </w:r>
          </w:p>
        </w:tc>
      </w:tr>
      <w:tr w:rsidR="004D13FC" w:rsidRPr="001260BD" w:rsidTr="00132719">
        <w:trPr>
          <w:trHeight w:val="660"/>
        </w:trPr>
        <w:tc>
          <w:tcPr>
            <w:tcW w:w="56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4F3EC"/>
            <w:noWrap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Ընդամենը ներմուծվող էներգապաշարներ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կտնհ</w:t>
            </w:r>
          </w:p>
        </w:tc>
        <w:tc>
          <w:tcPr>
            <w:tcW w:w="475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Ըստ Էներգետիկ հաշվեկշռի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2,244.4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2,209.7</w:t>
            </w:r>
          </w:p>
        </w:tc>
      </w:tr>
      <w:tr w:rsidR="004D13FC" w:rsidRPr="001260BD" w:rsidTr="00132719">
        <w:trPr>
          <w:trHeight w:val="1350"/>
        </w:trPr>
        <w:tc>
          <w:tcPr>
            <w:tcW w:w="56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Ընդամենը ներմուծվող էներգապաշարների մասնաբաժինն էներգիայի ընդհանուր համախառն ներքին սպառման նկատմամբ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475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 xml:space="preserve">Ընդամենը էներգիայի ներմուծվող ծավալի (կտնհ)  և էներգիայի համախառն ներքին սպառման (կտնհ)  ցուցանիշների հարաբերություն՝ արտահայտված տոկոսով 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72.4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70.9</w:t>
            </w:r>
          </w:p>
        </w:tc>
      </w:tr>
      <w:tr w:rsidR="004D13FC" w:rsidRPr="001260BD" w:rsidTr="00132719">
        <w:trPr>
          <w:trHeight w:val="345"/>
        </w:trPr>
        <w:tc>
          <w:tcPr>
            <w:tcW w:w="56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4F3EC"/>
            <w:noWrap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Ներմուծվող բնական գազ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կտնհ</w:t>
            </w:r>
          </w:p>
        </w:tc>
        <w:tc>
          <w:tcPr>
            <w:tcW w:w="475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Ըստ Էներգետիկ հաշվեկշռի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1,872.7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1,847.4</w:t>
            </w:r>
          </w:p>
        </w:tc>
      </w:tr>
      <w:tr w:rsidR="004D13FC" w:rsidRPr="001260BD" w:rsidTr="00132719">
        <w:trPr>
          <w:trHeight w:val="1080"/>
        </w:trPr>
        <w:tc>
          <w:tcPr>
            <w:tcW w:w="56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Ներմուծվող բնական գազի մասնաբաժինն էներգիայի ընդհանուր համախառն ներքին սպառման նկատմամբ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475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 xml:space="preserve">Բնական գազի ներմուծվող ծավալի (կտնհ) և էներգիայի համախառն ներքին սպառման (կտնհ) ցուցանիշների հարաբերություն՝ արտահայտված տոկոսով 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60.4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59.3</w:t>
            </w:r>
          </w:p>
        </w:tc>
      </w:tr>
      <w:tr w:rsidR="004D13FC" w:rsidRPr="001260BD" w:rsidTr="00132719">
        <w:trPr>
          <w:trHeight w:val="345"/>
        </w:trPr>
        <w:tc>
          <w:tcPr>
            <w:tcW w:w="56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4F3EC"/>
            <w:noWrap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Ներմուծվող նավթամթերքներ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կտնհ</w:t>
            </w:r>
          </w:p>
        </w:tc>
        <w:tc>
          <w:tcPr>
            <w:tcW w:w="475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Ըստ Էներգետիկ հաշվեկշռի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346.8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331.1</w:t>
            </w:r>
          </w:p>
        </w:tc>
      </w:tr>
      <w:tr w:rsidR="004D13FC" w:rsidRPr="001260BD" w:rsidTr="00132719">
        <w:trPr>
          <w:trHeight w:val="1080"/>
        </w:trPr>
        <w:tc>
          <w:tcPr>
            <w:tcW w:w="56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Ներմուծվող նավթամթերքների մասնաբաժինն էներգիայի ընդհանուր համախառն ներքին սպառման նկատմամբ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475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 xml:space="preserve">Նավթամթերքի ներմուծվող ծավալի (կտնհ) և էներգիայի համախառն ներքին սպառման (կտնհ) ցուցանիշների հարաբերություն՝ արտահայտված տոկոսով 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11.2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10.6</w:t>
            </w:r>
          </w:p>
        </w:tc>
      </w:tr>
      <w:tr w:rsidR="004D13FC" w:rsidRPr="001260BD" w:rsidTr="00132719">
        <w:trPr>
          <w:trHeight w:val="345"/>
        </w:trPr>
        <w:tc>
          <w:tcPr>
            <w:tcW w:w="56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4F3EC"/>
            <w:noWrap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Ներմուծվող էլեկտրական էներգիա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կտնհ</w:t>
            </w:r>
          </w:p>
        </w:tc>
        <w:tc>
          <w:tcPr>
            <w:tcW w:w="475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>Ըստ Էներգետիկ հաշվեկշռի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14.9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4F3EC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23.7</w:t>
            </w:r>
          </w:p>
        </w:tc>
      </w:tr>
      <w:tr w:rsidR="004D13FC" w:rsidRPr="001260BD" w:rsidTr="00132719">
        <w:trPr>
          <w:trHeight w:val="1080"/>
        </w:trPr>
        <w:tc>
          <w:tcPr>
            <w:tcW w:w="56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ind w:firstLineChars="100" w:firstLine="20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Ներմուծվող էլեկտրական էներգիայի մասնաբաժինն էներգիայի ընդհանուր համախառն ներքին սպառման նկատմամբ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475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1260BD">
              <w:rPr>
                <w:rFonts w:ascii="GHEA Grapalat" w:eastAsia="Times New Roman" w:hAnsi="GHEA Grapalat" w:cs="Arial"/>
                <w:sz w:val="18"/>
                <w:szCs w:val="18"/>
              </w:rPr>
              <w:t xml:space="preserve">Էլեկտրական էներգիայի ներմուծվող ծավալի (կտնհ) և էներգիայի համախառն ներքին սպառման (կտնհ) ցուցանիշների հարաբերություն՝ արտահայտված տոկոսով 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0.5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4D13FC" w:rsidRPr="001260BD" w:rsidRDefault="004D13FC" w:rsidP="00126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260BD">
              <w:rPr>
                <w:rFonts w:ascii="Arial" w:eastAsia="Times New Roman" w:hAnsi="Arial" w:cs="Arial"/>
                <w:sz w:val="18"/>
                <w:szCs w:val="18"/>
              </w:rPr>
              <w:t>0.8</w:t>
            </w:r>
          </w:p>
        </w:tc>
      </w:tr>
      <w:bookmarkEnd w:id="5"/>
    </w:tbl>
    <w:p w:rsidR="003A5CB2" w:rsidRDefault="003A5CB2" w:rsidP="001260BD">
      <w:pPr>
        <w:pStyle w:val="ac"/>
        <w:spacing w:before="0" w:beforeAutospacing="0" w:after="120" w:afterAutospacing="0" w:line="288" w:lineRule="auto"/>
        <w:jc w:val="both"/>
        <w:rPr>
          <w:rFonts w:ascii="GHEA Grapalat" w:hAnsi="GHEA Grapalat" w:cs="Sylfaen"/>
          <w:b/>
          <w:bCs/>
          <w:color w:val="00B050"/>
          <w:sz w:val="28"/>
          <w:szCs w:val="28"/>
        </w:rPr>
      </w:pPr>
    </w:p>
    <w:p w:rsidR="003A5CB2" w:rsidRDefault="003A5CB2">
      <w:pPr>
        <w:rPr>
          <w:rFonts w:ascii="GHEA Grapalat" w:eastAsia="Times New Roman" w:hAnsi="GHEA Grapalat" w:cs="Sylfaen"/>
          <w:b/>
          <w:bCs/>
          <w:color w:val="00B050"/>
          <w:sz w:val="28"/>
          <w:szCs w:val="28"/>
        </w:rPr>
      </w:pPr>
      <w:r>
        <w:rPr>
          <w:rFonts w:ascii="GHEA Grapalat" w:hAnsi="GHEA Grapalat" w:cs="Sylfaen"/>
          <w:b/>
          <w:bCs/>
          <w:color w:val="00B050"/>
          <w:sz w:val="28"/>
          <w:szCs w:val="28"/>
        </w:rPr>
        <w:br w:type="page"/>
      </w:r>
    </w:p>
    <w:p w:rsidR="00791939" w:rsidRPr="001260BD" w:rsidRDefault="003A5CB2" w:rsidP="001260BD">
      <w:pPr>
        <w:pStyle w:val="ac"/>
        <w:spacing w:before="0" w:beforeAutospacing="0" w:after="120" w:afterAutospacing="0" w:line="288" w:lineRule="auto"/>
        <w:jc w:val="both"/>
        <w:rPr>
          <w:rFonts w:ascii="GHEA Grapalat" w:hAnsi="GHEA Grapalat" w:cs="Sylfaen"/>
          <w:b/>
          <w:bCs/>
          <w:color w:val="00B050"/>
          <w:sz w:val="28"/>
          <w:szCs w:val="28"/>
        </w:rPr>
      </w:pPr>
      <w:r w:rsidRPr="003A5CB2">
        <w:rPr>
          <w:noProof/>
          <w:lang w:val="ru-RU" w:eastAsia="ru-RU"/>
        </w:rPr>
        <w:lastRenderedPageBreak/>
        <w:drawing>
          <wp:inline distT="0" distB="0" distL="0" distR="0">
            <wp:extent cx="6170295" cy="4431030"/>
            <wp:effectExtent l="0" t="0" r="1905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295" cy="443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CB2" w:rsidRDefault="003A5CB2">
      <w:pPr>
        <w:rPr>
          <w:rFonts w:ascii="GHEA Grapalat" w:eastAsia="Times New Roman" w:hAnsi="GHEA Grapalat" w:cs="Sylfaen"/>
          <w:bCs/>
          <w:sz w:val="24"/>
          <w:szCs w:val="24"/>
        </w:rPr>
      </w:pPr>
      <w:r>
        <w:rPr>
          <w:rFonts w:ascii="GHEA Grapalat" w:hAnsi="GHEA Grapalat" w:cs="Sylfaen"/>
          <w:bCs/>
        </w:rPr>
        <w:br w:type="page"/>
      </w:r>
    </w:p>
    <w:p w:rsidR="003A5CB2" w:rsidRDefault="003A5CB2" w:rsidP="001260BD">
      <w:pPr>
        <w:pStyle w:val="ac"/>
        <w:spacing w:before="0" w:beforeAutospacing="0" w:after="120" w:afterAutospacing="0" w:line="288" w:lineRule="auto"/>
        <w:jc w:val="both"/>
        <w:rPr>
          <w:rFonts w:ascii="GHEA Grapalat" w:hAnsi="GHEA Grapalat" w:cs="Sylfaen"/>
          <w:bCs/>
        </w:rPr>
      </w:pPr>
      <w:r w:rsidRPr="003A5CB2">
        <w:rPr>
          <w:noProof/>
          <w:lang w:val="ru-RU" w:eastAsia="ru-RU"/>
        </w:rPr>
        <w:lastRenderedPageBreak/>
        <w:drawing>
          <wp:inline distT="0" distB="0" distL="0" distR="0">
            <wp:extent cx="6170295" cy="4667885"/>
            <wp:effectExtent l="0" t="0" r="190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295" cy="466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A02" w:rsidRPr="00176ACD" w:rsidRDefault="00400C77" w:rsidP="001260BD">
      <w:pPr>
        <w:pStyle w:val="ac"/>
        <w:spacing w:before="0" w:beforeAutospacing="0" w:after="120" w:afterAutospacing="0" w:line="288" w:lineRule="auto"/>
        <w:jc w:val="both"/>
        <w:rPr>
          <w:rFonts w:ascii="GHEA Grapalat" w:hAnsi="GHEA Grapalat" w:cs="Sylfaen"/>
          <w:bCs/>
        </w:rPr>
      </w:pPr>
      <w:r w:rsidRPr="00176ACD">
        <w:rPr>
          <w:rFonts w:ascii="GHEA Grapalat" w:hAnsi="GHEA Grapalat" w:cs="Sylfaen"/>
          <w:bCs/>
        </w:rPr>
        <w:t>Հաշվետվության հավելվածում բերված են մոնիթորինգի արդյունքները նկարագրող կորեր:</w:t>
      </w:r>
    </w:p>
    <w:p w:rsidR="00400C77" w:rsidRPr="001260BD" w:rsidRDefault="00400C77" w:rsidP="001260BD">
      <w:pPr>
        <w:pStyle w:val="ac"/>
        <w:spacing w:before="0" w:beforeAutospacing="0" w:after="120" w:afterAutospacing="0" w:line="288" w:lineRule="auto"/>
        <w:jc w:val="both"/>
        <w:rPr>
          <w:rFonts w:ascii="GHEA Grapalat" w:hAnsi="GHEA Grapalat" w:cs="Sylfaen"/>
          <w:bCs/>
          <w:color w:val="00B050"/>
        </w:rPr>
        <w:sectPr w:rsidR="00400C77" w:rsidRPr="001260BD" w:rsidSect="00791939">
          <w:pgSz w:w="16834" w:h="11909" w:orient="landscape" w:code="9"/>
          <w:pgMar w:top="1296" w:right="1008" w:bottom="1296" w:left="1008" w:header="562" w:footer="720" w:gutter="0"/>
          <w:cols w:space="720"/>
          <w:titlePg/>
          <w:docGrid w:linePitch="360"/>
        </w:sectPr>
      </w:pPr>
    </w:p>
    <w:p w:rsidR="004668CB" w:rsidRPr="001260BD" w:rsidRDefault="004668CB" w:rsidP="001260BD">
      <w:pPr>
        <w:pStyle w:val="ac"/>
        <w:spacing w:before="0" w:beforeAutospacing="0" w:after="120" w:afterAutospacing="0" w:line="288" w:lineRule="auto"/>
        <w:jc w:val="both"/>
        <w:rPr>
          <w:rFonts w:ascii="GHEA Grapalat" w:hAnsi="GHEA Grapalat" w:cs="Sylfaen"/>
          <w:b/>
          <w:bCs/>
          <w:color w:val="00B050"/>
          <w:sz w:val="28"/>
          <w:szCs w:val="28"/>
        </w:rPr>
      </w:pPr>
      <w:r w:rsidRPr="001260BD">
        <w:rPr>
          <w:rFonts w:ascii="GHEA Grapalat" w:hAnsi="GHEA Grapalat" w:cs="Sylfaen"/>
          <w:b/>
          <w:bCs/>
          <w:color w:val="00B050"/>
          <w:sz w:val="28"/>
          <w:szCs w:val="28"/>
          <w:lang w:val="hy-AM"/>
        </w:rPr>
        <w:lastRenderedPageBreak/>
        <w:t>3. ԷՆԵՐԳԵՏԻԿ ՀԱՇՎԵԿՇՌԻ ՄՇԱԿՄԱՆ ՆՊԱՏԱԿՈՎ ՀՀ ԷԵԲՊՆ</w:t>
      </w:r>
      <w:r w:rsidR="00094170" w:rsidRPr="001260BD">
        <w:rPr>
          <w:rFonts w:ascii="GHEA Grapalat" w:hAnsi="GHEA Grapalat" w:cs="Sylfaen"/>
          <w:b/>
          <w:bCs/>
          <w:color w:val="00B050"/>
          <w:sz w:val="28"/>
          <w:szCs w:val="28"/>
        </w:rPr>
        <w:t xml:space="preserve"> </w:t>
      </w:r>
      <w:r w:rsidRPr="001260BD">
        <w:rPr>
          <w:rFonts w:ascii="GHEA Grapalat" w:hAnsi="GHEA Grapalat" w:cs="Sylfaen"/>
          <w:b/>
          <w:bCs/>
          <w:color w:val="00B050"/>
          <w:sz w:val="28"/>
          <w:szCs w:val="28"/>
          <w:lang w:val="hy-AM"/>
        </w:rPr>
        <w:t>ԱՇԽԱՏԱԿԱԶՄԻ ՎԵՐԱՊԱՏՐԱՍՏՈՒՄ/ԿԱՐՈՂՈՒԹՅՈՒՆՆԵՐԻ</w:t>
      </w:r>
      <w:r w:rsidRPr="001260BD">
        <w:rPr>
          <w:rFonts w:ascii="GHEA Grapalat" w:hAnsi="GHEA Grapalat" w:cs="Sylfaen"/>
          <w:b/>
          <w:bCs/>
          <w:color w:val="00B050"/>
          <w:sz w:val="28"/>
          <w:szCs w:val="28"/>
        </w:rPr>
        <w:t xml:space="preserve"> </w:t>
      </w:r>
      <w:r w:rsidRPr="001260BD">
        <w:rPr>
          <w:rFonts w:ascii="GHEA Grapalat" w:hAnsi="GHEA Grapalat" w:cs="Sylfaen"/>
          <w:b/>
          <w:bCs/>
          <w:color w:val="00B050"/>
          <w:sz w:val="28"/>
          <w:szCs w:val="28"/>
          <w:lang w:val="hy-AM"/>
        </w:rPr>
        <w:t>Ձ</w:t>
      </w:r>
      <w:r w:rsidR="00094170" w:rsidRPr="001260BD">
        <w:rPr>
          <w:rFonts w:ascii="GHEA Grapalat" w:hAnsi="GHEA Grapalat" w:cs="Sylfaen"/>
          <w:b/>
          <w:bCs/>
          <w:color w:val="00B050"/>
          <w:sz w:val="28"/>
          <w:szCs w:val="28"/>
        </w:rPr>
        <w:t>ԵՎ</w:t>
      </w:r>
      <w:r w:rsidRPr="001260BD">
        <w:rPr>
          <w:rFonts w:ascii="GHEA Grapalat" w:hAnsi="GHEA Grapalat" w:cs="Sylfaen"/>
          <w:b/>
          <w:bCs/>
          <w:color w:val="00B050"/>
          <w:sz w:val="28"/>
          <w:szCs w:val="28"/>
          <w:lang w:val="hy-AM"/>
        </w:rPr>
        <w:t xml:space="preserve">ԱՎՈՐՈՒՄ </w:t>
      </w:r>
    </w:p>
    <w:p w:rsidR="000249AF" w:rsidRDefault="007814F9" w:rsidP="000249AF">
      <w:pPr>
        <w:ind w:firstLine="720"/>
        <w:jc w:val="both"/>
        <w:rPr>
          <w:rFonts w:ascii="GHEA Grapalat" w:hAnsi="GHEA Grapalat"/>
        </w:rPr>
      </w:pPr>
      <w:r w:rsidRPr="001260BD">
        <w:rPr>
          <w:rFonts w:ascii="GHEA Grapalat" w:hAnsi="GHEA Grapalat"/>
        </w:rPr>
        <w:t>Է</w:t>
      </w:r>
      <w:r w:rsidRPr="001260BD">
        <w:rPr>
          <w:rFonts w:ascii="GHEA Grapalat" w:hAnsi="GHEA Grapalat"/>
          <w:lang w:val="hy-AM"/>
        </w:rPr>
        <w:t xml:space="preserve">ներգետիկ հաշվեկշռի մշակման նպատակով </w:t>
      </w:r>
      <w:r w:rsidRPr="001260BD">
        <w:rPr>
          <w:rFonts w:ascii="GHEA Grapalat" w:hAnsi="GHEA Grapalat"/>
        </w:rPr>
        <w:t>կարողությունների ձևավոր</w:t>
      </w:r>
      <w:r w:rsidR="00DF3971" w:rsidRPr="001260BD">
        <w:rPr>
          <w:rFonts w:ascii="GHEA Grapalat" w:hAnsi="GHEA Grapalat"/>
        </w:rPr>
        <w:t xml:space="preserve">ման </w:t>
      </w:r>
      <w:r w:rsidR="004E6411" w:rsidRPr="001260BD">
        <w:rPr>
          <w:rFonts w:ascii="GHEA Grapalat" w:hAnsi="GHEA Grapalat"/>
        </w:rPr>
        <w:t>ուսուցում է անցկացվել</w:t>
      </w:r>
      <w:r w:rsidRPr="001260BD">
        <w:rPr>
          <w:rFonts w:ascii="GHEA Grapalat" w:hAnsi="GHEA Grapalat"/>
        </w:rPr>
        <w:t xml:space="preserve"> </w:t>
      </w:r>
      <w:r w:rsidR="004E6411" w:rsidRPr="001260BD">
        <w:rPr>
          <w:rFonts w:ascii="GHEA Grapalat" w:hAnsi="GHEA Grapalat"/>
        </w:rPr>
        <w:t xml:space="preserve">ՀՀ ԷԵԲՊՆ </w:t>
      </w:r>
      <w:r w:rsidR="00377796" w:rsidRPr="00086AF0">
        <w:rPr>
          <w:rFonts w:ascii="GHEA Grapalat" w:hAnsi="GHEA Grapalat"/>
          <w:sz w:val="24"/>
          <w:szCs w:val="24"/>
        </w:rPr>
        <w:t xml:space="preserve">Էներգետիկայի վարչության պետ՝ </w:t>
      </w:r>
      <w:r w:rsidR="00377796" w:rsidRPr="00086AF0">
        <w:rPr>
          <w:rFonts w:ascii="GHEA Grapalat" w:eastAsia="Times New Roman" w:hAnsi="GHEA Grapalat" w:cs="Calibri"/>
          <w:color w:val="000000"/>
          <w:sz w:val="24"/>
          <w:szCs w:val="24"/>
        </w:rPr>
        <w:t>Բադալյան Հայկ</w:t>
      </w:r>
      <w:r w:rsidR="00377796">
        <w:rPr>
          <w:rFonts w:ascii="GHEA Grapalat" w:eastAsia="Times New Roman" w:hAnsi="GHEA Grapalat" w:cs="Calibri"/>
          <w:color w:val="000000"/>
          <w:sz w:val="24"/>
          <w:szCs w:val="24"/>
        </w:rPr>
        <w:t>ի, է</w:t>
      </w:r>
      <w:r w:rsidR="00377796" w:rsidRPr="00086AF0">
        <w:rPr>
          <w:rFonts w:ascii="GHEA Grapalat" w:eastAsia="Times New Roman" w:hAnsi="GHEA Grapalat" w:cs="Calibri"/>
          <w:color w:val="000000"/>
          <w:sz w:val="24"/>
          <w:szCs w:val="24"/>
        </w:rPr>
        <w:t>ներգաարդյունավետության և տեխնիկական նորմատիվների բաժնի պետ՝ Աթայան Վահագն</w:t>
      </w:r>
      <w:r w:rsidR="00377796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ի, </w:t>
      </w:r>
      <w:r w:rsidR="00377796" w:rsidRPr="00086AF0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Էներգաարդյունավետության և տեխնիկական նորմատիվների բաժնի </w:t>
      </w:r>
      <w:r w:rsidR="00377796">
        <w:rPr>
          <w:rFonts w:ascii="GHEA Grapalat" w:eastAsia="Times New Roman" w:hAnsi="GHEA Grapalat" w:cs="Calibri"/>
          <w:color w:val="000000"/>
          <w:sz w:val="24"/>
          <w:szCs w:val="24"/>
        </w:rPr>
        <w:t>գ</w:t>
      </w:r>
      <w:r w:rsidR="00377796" w:rsidRPr="00086AF0">
        <w:rPr>
          <w:rFonts w:ascii="GHEA Grapalat" w:eastAsia="Times New Roman" w:hAnsi="GHEA Grapalat" w:cs="Calibri"/>
          <w:color w:val="000000"/>
          <w:sz w:val="24"/>
          <w:szCs w:val="24"/>
        </w:rPr>
        <w:t>լխավոր մասնագետ՝ Մարտիրոսյան Աննա</w:t>
      </w:r>
      <w:r w:rsidR="00377796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ի, </w:t>
      </w:r>
      <w:r w:rsidR="00377796" w:rsidRPr="00086AF0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Էներգաարդյունավետության և տեխնիկական նորմատիվների բաժնի </w:t>
      </w:r>
      <w:r w:rsidR="00377796">
        <w:rPr>
          <w:rFonts w:ascii="GHEA Grapalat" w:eastAsia="Times New Roman" w:hAnsi="GHEA Grapalat" w:cs="Calibri"/>
          <w:color w:val="000000"/>
          <w:sz w:val="24"/>
          <w:szCs w:val="24"/>
        </w:rPr>
        <w:t>ա</w:t>
      </w:r>
      <w:r w:rsidR="00377796" w:rsidRPr="00086AF0">
        <w:rPr>
          <w:rFonts w:ascii="GHEA Grapalat" w:eastAsia="Times New Roman" w:hAnsi="GHEA Grapalat" w:cs="Calibri"/>
          <w:color w:val="000000"/>
          <w:sz w:val="24"/>
          <w:szCs w:val="24"/>
        </w:rPr>
        <w:t>ռաջատար մասնագետ</w:t>
      </w:r>
      <w:r w:rsidR="00377796">
        <w:rPr>
          <w:rFonts w:ascii="GHEA Grapalat" w:eastAsia="Times New Roman" w:hAnsi="GHEA Grapalat" w:cs="Calibri"/>
          <w:color w:val="000000"/>
          <w:sz w:val="24"/>
          <w:szCs w:val="24"/>
        </w:rPr>
        <w:t>՝</w:t>
      </w:r>
      <w:r w:rsidR="00377796" w:rsidRPr="00086AF0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 Պապյան Աննա</w:t>
      </w:r>
      <w:r w:rsidR="00377796">
        <w:rPr>
          <w:rFonts w:ascii="GHEA Grapalat" w:eastAsia="Times New Roman" w:hAnsi="GHEA Grapalat" w:cs="Calibri"/>
          <w:color w:val="000000"/>
          <w:sz w:val="24"/>
          <w:szCs w:val="24"/>
        </w:rPr>
        <w:t>ի,</w:t>
      </w:r>
      <w:r w:rsidR="00377796" w:rsidRPr="00377796">
        <w:rPr>
          <w:rFonts w:ascii="GHEA Grapalat" w:hAnsi="GHEA Grapalat"/>
          <w:sz w:val="24"/>
          <w:szCs w:val="24"/>
        </w:rPr>
        <w:t xml:space="preserve"> </w:t>
      </w:r>
      <w:r w:rsidR="00377796" w:rsidRPr="00086AF0">
        <w:rPr>
          <w:rFonts w:ascii="GHEA Grapalat" w:hAnsi="GHEA Grapalat"/>
          <w:sz w:val="24"/>
          <w:szCs w:val="24"/>
        </w:rPr>
        <w:t xml:space="preserve">Վերականգնվող էներգետիկայի բաժնի </w:t>
      </w:r>
      <w:r w:rsidR="00377796">
        <w:rPr>
          <w:rFonts w:ascii="GHEA Grapalat" w:eastAsia="Times New Roman" w:hAnsi="GHEA Grapalat" w:cs="Calibri"/>
          <w:color w:val="000000"/>
          <w:sz w:val="24"/>
          <w:szCs w:val="24"/>
        </w:rPr>
        <w:t>գ</w:t>
      </w:r>
      <w:r w:rsidR="00377796" w:rsidRPr="00086AF0">
        <w:rPr>
          <w:rFonts w:ascii="GHEA Grapalat" w:eastAsia="Times New Roman" w:hAnsi="GHEA Grapalat" w:cs="Calibri"/>
          <w:color w:val="000000"/>
          <w:sz w:val="24"/>
          <w:szCs w:val="24"/>
        </w:rPr>
        <w:t>լխավոր մասնագետ</w:t>
      </w:r>
      <w:r w:rsidR="00377796">
        <w:rPr>
          <w:rFonts w:ascii="GHEA Grapalat" w:eastAsia="Times New Roman" w:hAnsi="GHEA Grapalat" w:cs="Calibri"/>
          <w:color w:val="000000"/>
          <w:sz w:val="24"/>
          <w:szCs w:val="24"/>
        </w:rPr>
        <w:t>՝</w:t>
      </w:r>
      <w:r w:rsidR="00377796" w:rsidRPr="00086AF0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 Մարգարյան Նազիկ</w:t>
      </w:r>
      <w:r w:rsidR="00377796">
        <w:rPr>
          <w:rFonts w:ascii="GHEA Grapalat" w:eastAsia="Times New Roman" w:hAnsi="GHEA Grapalat" w:cs="Calibri"/>
          <w:color w:val="000000"/>
          <w:sz w:val="24"/>
          <w:szCs w:val="24"/>
        </w:rPr>
        <w:t>ի,</w:t>
      </w:r>
      <w:r w:rsidR="00377796" w:rsidRPr="00377796">
        <w:rPr>
          <w:rFonts w:ascii="GHEA Grapalat" w:hAnsi="GHEA Grapalat"/>
          <w:sz w:val="24"/>
          <w:szCs w:val="24"/>
        </w:rPr>
        <w:t xml:space="preserve"> </w:t>
      </w:r>
      <w:r w:rsidR="00377796" w:rsidRPr="00086AF0">
        <w:rPr>
          <w:rFonts w:ascii="GHEA Grapalat" w:hAnsi="GHEA Grapalat"/>
          <w:sz w:val="24"/>
          <w:szCs w:val="24"/>
        </w:rPr>
        <w:t xml:space="preserve">Վերականգնվող էներգետիկայի բաժնի </w:t>
      </w:r>
      <w:r w:rsidR="00377796">
        <w:rPr>
          <w:rFonts w:ascii="GHEA Grapalat" w:eastAsia="Times New Roman" w:hAnsi="GHEA Grapalat" w:cs="Calibri"/>
          <w:color w:val="000000"/>
          <w:sz w:val="24"/>
          <w:szCs w:val="24"/>
        </w:rPr>
        <w:t>ա</w:t>
      </w:r>
      <w:r w:rsidR="00377796" w:rsidRPr="00086AF0">
        <w:rPr>
          <w:rFonts w:ascii="GHEA Grapalat" w:eastAsia="Times New Roman" w:hAnsi="GHEA Grapalat" w:cs="Calibri"/>
          <w:color w:val="000000"/>
          <w:sz w:val="24"/>
          <w:szCs w:val="24"/>
        </w:rPr>
        <w:t>ռաջատար մասնագետ</w:t>
      </w:r>
      <w:r w:rsidR="00377796">
        <w:rPr>
          <w:rFonts w:ascii="GHEA Grapalat" w:eastAsia="Times New Roman" w:hAnsi="GHEA Grapalat" w:cs="Calibri"/>
          <w:color w:val="000000"/>
          <w:sz w:val="24"/>
          <w:szCs w:val="24"/>
        </w:rPr>
        <w:t>՝</w:t>
      </w:r>
      <w:r w:rsidR="00377796" w:rsidRPr="00086AF0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 Աթայան Սոնա</w:t>
      </w:r>
      <w:r w:rsidR="00377796">
        <w:rPr>
          <w:rFonts w:ascii="GHEA Grapalat" w:eastAsia="Times New Roman" w:hAnsi="GHEA Grapalat" w:cs="Calibri"/>
          <w:color w:val="000000"/>
          <w:sz w:val="24"/>
          <w:szCs w:val="24"/>
        </w:rPr>
        <w:t>ի հ</w:t>
      </w:r>
      <w:r w:rsidR="00DF3971" w:rsidRPr="001260BD">
        <w:rPr>
          <w:rFonts w:ascii="GHEA Grapalat" w:hAnsi="GHEA Grapalat"/>
        </w:rPr>
        <w:t>ամար:</w:t>
      </w:r>
      <w:r w:rsidRPr="001260BD">
        <w:rPr>
          <w:rFonts w:ascii="GHEA Grapalat" w:hAnsi="GHEA Grapalat"/>
        </w:rPr>
        <w:t xml:space="preserve">  </w:t>
      </w:r>
    </w:p>
    <w:p w:rsidR="000249AF" w:rsidRPr="000249AF" w:rsidRDefault="000249AF" w:rsidP="000249AF">
      <w:pPr>
        <w:ind w:firstLine="72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Ուսուցվող</w:t>
      </w:r>
      <w:r w:rsidR="000366FE" w:rsidRPr="001260BD">
        <w:rPr>
          <w:rFonts w:ascii="GHEA Grapalat" w:hAnsi="GHEA Grapalat"/>
        </w:rPr>
        <w:t>ն</w:t>
      </w:r>
      <w:r w:rsidR="00391F45">
        <w:rPr>
          <w:rFonts w:ascii="GHEA Grapalat" w:hAnsi="GHEA Grapalat"/>
        </w:rPr>
        <w:t>եր</w:t>
      </w:r>
      <w:bookmarkStart w:id="9" w:name="_GoBack"/>
      <w:bookmarkEnd w:id="9"/>
      <w:r w:rsidR="000366FE" w:rsidRPr="001260BD">
        <w:rPr>
          <w:rFonts w:ascii="GHEA Grapalat" w:hAnsi="GHEA Grapalat"/>
        </w:rPr>
        <w:t>ին տրամադրվել է Եվրոստատի, Միջազգային էներգետիկ գործակալության և Տնտեսական համագործակցության և զարգացման կազմակերպության (OECD) կողմից հրապարակված էներգետիկ վիճակագրության ձեռնարկները:</w:t>
      </w:r>
      <w:r w:rsidR="007814F9" w:rsidRPr="001260BD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</w:rPr>
        <w:t>Ձեռնակում բերված մեթոդաբանության վերաբերյալ տրվել են անհրաժեշտ բացատրություններ:</w:t>
      </w:r>
    </w:p>
    <w:p w:rsidR="007814F9" w:rsidRDefault="00377796" w:rsidP="000249AF">
      <w:pPr>
        <w:ind w:firstLine="72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Ուսուցվողներ</w:t>
      </w:r>
      <w:r w:rsidR="004E6411" w:rsidRPr="001260BD">
        <w:rPr>
          <w:rFonts w:ascii="GHEA Grapalat" w:hAnsi="GHEA Grapalat"/>
        </w:rPr>
        <w:t>ը</w:t>
      </w:r>
      <w:r w:rsidR="00DF3971" w:rsidRPr="001260BD">
        <w:rPr>
          <w:rFonts w:ascii="GHEA Grapalat" w:hAnsi="GHEA Grapalat"/>
        </w:rPr>
        <w:t xml:space="preserve"> </w:t>
      </w:r>
      <w:r w:rsidR="00DF3971" w:rsidRPr="001260BD">
        <w:rPr>
          <w:rFonts w:ascii="Calibri" w:hAnsi="Calibri" w:cs="Calibri"/>
        </w:rPr>
        <w:t>«</w:t>
      </w:r>
      <w:r w:rsidR="00DF3971" w:rsidRPr="001260BD">
        <w:rPr>
          <w:rFonts w:ascii="GHEA Grapalat" w:hAnsi="GHEA Grapalat"/>
        </w:rPr>
        <w:t>Էներգետիկայի գիտահետազոտական ինստիտուտ</w:t>
      </w:r>
      <w:r w:rsidR="00DF3971" w:rsidRPr="001260BD">
        <w:rPr>
          <w:rFonts w:ascii="Calibri" w:hAnsi="Calibri" w:cs="Calibri"/>
        </w:rPr>
        <w:t>»</w:t>
      </w:r>
      <w:r w:rsidR="00DF3971" w:rsidRPr="001260BD">
        <w:rPr>
          <w:rFonts w:ascii="GHEA Grapalat" w:hAnsi="GHEA Grapalat"/>
        </w:rPr>
        <w:t xml:space="preserve"> ՓԲԸ-ի աշխատակիցների հետ համատեղ իրականաց</w:t>
      </w:r>
      <w:r w:rsidR="000366FE" w:rsidRPr="001260BD">
        <w:rPr>
          <w:rFonts w:ascii="GHEA Grapalat" w:hAnsi="GHEA Grapalat"/>
        </w:rPr>
        <w:t xml:space="preserve">րել </w:t>
      </w:r>
      <w:r w:rsidR="000249AF">
        <w:rPr>
          <w:rFonts w:ascii="GHEA Grapalat" w:hAnsi="GHEA Grapalat"/>
        </w:rPr>
        <w:t>են</w:t>
      </w:r>
      <w:r w:rsidR="00DF3971" w:rsidRPr="001260BD">
        <w:rPr>
          <w:rFonts w:ascii="GHEA Grapalat" w:hAnsi="GHEA Grapalat"/>
        </w:rPr>
        <w:t xml:space="preserve"> մութքայ</w:t>
      </w:r>
      <w:r w:rsidR="000366FE" w:rsidRPr="001260BD">
        <w:rPr>
          <w:rFonts w:ascii="GHEA Grapalat" w:hAnsi="GHEA Grapalat"/>
        </w:rPr>
        <w:t>ի</w:t>
      </w:r>
      <w:r w:rsidR="00DF3971" w:rsidRPr="001260BD">
        <w:rPr>
          <w:rFonts w:ascii="GHEA Grapalat" w:hAnsi="GHEA Grapalat"/>
        </w:rPr>
        <w:t>ն տվյալների հավաքագրում, վերստուգում</w:t>
      </w:r>
      <w:r w:rsidR="00E425F9" w:rsidRPr="001260BD">
        <w:rPr>
          <w:rFonts w:ascii="GHEA Grapalat" w:hAnsi="GHEA Grapalat"/>
        </w:rPr>
        <w:t xml:space="preserve"> և</w:t>
      </w:r>
      <w:r w:rsidR="00DF3971" w:rsidRPr="001260BD">
        <w:rPr>
          <w:rFonts w:ascii="GHEA Grapalat" w:hAnsi="GHEA Grapalat"/>
        </w:rPr>
        <w:t xml:space="preserve"> համակարգիչ մութքագրում, ինչպես նաև մասնակց</w:t>
      </w:r>
      <w:r w:rsidR="000366FE" w:rsidRPr="001260BD">
        <w:rPr>
          <w:rFonts w:ascii="GHEA Grapalat" w:hAnsi="GHEA Grapalat"/>
        </w:rPr>
        <w:t xml:space="preserve">ել </w:t>
      </w:r>
      <w:r w:rsidR="000249AF">
        <w:rPr>
          <w:rFonts w:ascii="GHEA Grapalat" w:hAnsi="GHEA Grapalat"/>
        </w:rPr>
        <w:t>են</w:t>
      </w:r>
      <w:r w:rsidR="00DF3971" w:rsidRPr="001260BD">
        <w:rPr>
          <w:rFonts w:ascii="GHEA Grapalat" w:hAnsi="GHEA Grapalat"/>
        </w:rPr>
        <w:t xml:space="preserve"> ՀՀ ԱՎԾ-ի և ՀՀ ԷԵԲՊՆ-ի մասնագետների հետ նախնական, միջանկյալ </w:t>
      </w:r>
      <w:r w:rsidR="000366FE" w:rsidRPr="001260BD">
        <w:rPr>
          <w:rFonts w:ascii="GHEA Grapalat" w:hAnsi="GHEA Grapalat"/>
        </w:rPr>
        <w:t>և ավարտական արդյունքների քննարկումներին</w:t>
      </w:r>
      <w:r w:rsidR="00DF3971" w:rsidRPr="001260BD">
        <w:rPr>
          <w:rFonts w:ascii="GHEA Grapalat" w:hAnsi="GHEA Grapalat"/>
        </w:rPr>
        <w:t>:</w:t>
      </w:r>
    </w:p>
    <w:p w:rsidR="006D3F76" w:rsidRPr="001260BD" w:rsidRDefault="006D3F76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 xml:space="preserve">Սույն բաժնում </w:t>
      </w:r>
      <w:r w:rsidR="008E280D" w:rsidRPr="001260BD">
        <w:rPr>
          <w:rFonts w:ascii="GHEA Grapalat" w:hAnsi="GHEA Grapalat"/>
          <w:lang w:val="hy-AM"/>
        </w:rPr>
        <w:t xml:space="preserve">ներկայացվում են </w:t>
      </w:r>
      <w:r w:rsidRPr="001260BD">
        <w:rPr>
          <w:rFonts w:ascii="GHEA Grapalat" w:hAnsi="GHEA Grapalat"/>
          <w:lang w:val="hy-AM"/>
        </w:rPr>
        <w:t>էներգետիկ հաշվեկշռ</w:t>
      </w:r>
      <w:r w:rsidR="00DF3971" w:rsidRPr="001260BD">
        <w:rPr>
          <w:rFonts w:ascii="GHEA Grapalat" w:hAnsi="GHEA Grapalat"/>
        </w:rPr>
        <w:t>ի</w:t>
      </w:r>
      <w:r w:rsidR="00E425F9" w:rsidRPr="001260BD">
        <w:rPr>
          <w:rFonts w:ascii="GHEA Grapalat" w:hAnsi="GHEA Grapalat"/>
        </w:rPr>
        <w:t xml:space="preserve"> </w:t>
      </w:r>
      <w:r w:rsidR="00DF3971" w:rsidRPr="001260BD">
        <w:rPr>
          <w:rFonts w:ascii="GHEA Grapalat" w:hAnsi="GHEA Grapalat"/>
        </w:rPr>
        <w:t>հոդվածների</w:t>
      </w:r>
      <w:r w:rsidRPr="001260BD">
        <w:rPr>
          <w:rFonts w:ascii="GHEA Grapalat" w:hAnsi="GHEA Grapalat"/>
          <w:lang w:val="hy-AM"/>
        </w:rPr>
        <w:t xml:space="preserve"> ձևավորման </w:t>
      </w:r>
      <w:r w:rsidR="00DF3971" w:rsidRPr="001260BD">
        <w:rPr>
          <w:rFonts w:ascii="GHEA Grapalat" w:hAnsi="GHEA Grapalat"/>
        </w:rPr>
        <w:t>սկզբունքնե</w:t>
      </w:r>
      <w:r w:rsidR="008E280D" w:rsidRPr="001260BD">
        <w:rPr>
          <w:rFonts w:ascii="GHEA Grapalat" w:hAnsi="GHEA Grapalat"/>
          <w:lang w:val="hy-AM"/>
        </w:rPr>
        <w:t>րը</w:t>
      </w:r>
      <w:r w:rsidR="00E425F9" w:rsidRPr="001260BD">
        <w:rPr>
          <w:rFonts w:ascii="GHEA Grapalat" w:hAnsi="GHEA Grapalat"/>
        </w:rPr>
        <w:t xml:space="preserve">, որոնց վերաբերյալ </w:t>
      </w:r>
      <w:r w:rsidR="00377796">
        <w:rPr>
          <w:rFonts w:ascii="GHEA Grapalat" w:hAnsi="GHEA Grapalat"/>
        </w:rPr>
        <w:t>ուցուցվողներ</w:t>
      </w:r>
      <w:r w:rsidR="004E6411" w:rsidRPr="001260BD">
        <w:rPr>
          <w:rFonts w:ascii="GHEA Grapalat" w:hAnsi="GHEA Grapalat"/>
        </w:rPr>
        <w:t>ը</w:t>
      </w:r>
      <w:r w:rsidR="00E425F9" w:rsidRPr="001260BD">
        <w:rPr>
          <w:rFonts w:ascii="GHEA Grapalat" w:hAnsi="GHEA Grapalat"/>
        </w:rPr>
        <w:t xml:space="preserve"> գիտելիքներ </w:t>
      </w:r>
      <w:r w:rsidR="005A4C64">
        <w:rPr>
          <w:rFonts w:ascii="GHEA Grapalat" w:hAnsi="GHEA Grapalat"/>
        </w:rPr>
        <w:t>են</w:t>
      </w:r>
      <w:r w:rsidR="00E425F9" w:rsidRPr="001260BD">
        <w:rPr>
          <w:rFonts w:ascii="GHEA Grapalat" w:hAnsi="GHEA Grapalat"/>
        </w:rPr>
        <w:t xml:space="preserve"> ձեռք բերել</w:t>
      </w:r>
      <w:r w:rsidR="008E280D" w:rsidRPr="001260BD">
        <w:rPr>
          <w:rFonts w:ascii="GHEA Grapalat" w:hAnsi="GHEA Grapalat"/>
          <w:lang w:val="hy-AM"/>
        </w:rPr>
        <w:t>:</w:t>
      </w:r>
    </w:p>
    <w:p w:rsidR="006D3F76" w:rsidRPr="001260BD" w:rsidRDefault="00CC3414" w:rsidP="001260BD">
      <w:pPr>
        <w:pStyle w:val="2"/>
        <w:spacing w:before="240" w:line="288" w:lineRule="auto"/>
        <w:rPr>
          <w:rFonts w:ascii="GHEA Grapalat" w:hAnsi="GHEA Grapalat" w:cs="Sylfaen"/>
          <w:sz w:val="24"/>
          <w:szCs w:val="24"/>
          <w:lang w:val="hy-AM"/>
        </w:rPr>
      </w:pPr>
      <w:bookmarkStart w:id="10" w:name="_Toc463455745"/>
      <w:bookmarkStart w:id="11" w:name="_Toc499300843"/>
      <w:bookmarkStart w:id="12" w:name="_Toc501450832"/>
      <w:r w:rsidRPr="001260BD">
        <w:rPr>
          <w:rFonts w:ascii="GHEA Grapalat" w:hAnsi="GHEA Grapalat" w:cs="Sylfaen"/>
          <w:sz w:val="24"/>
          <w:szCs w:val="24"/>
          <w:lang w:val="hy-AM"/>
        </w:rPr>
        <w:t>3</w:t>
      </w:r>
      <w:r w:rsidR="006D3F76" w:rsidRPr="001260BD">
        <w:rPr>
          <w:rFonts w:ascii="GHEA Grapalat" w:hAnsi="GHEA Grapalat" w:cs="Sylfaen"/>
          <w:sz w:val="24"/>
          <w:szCs w:val="24"/>
          <w:lang w:val="hy-AM"/>
        </w:rPr>
        <w:t>.1. Էլեկտրա</w:t>
      </w:r>
      <w:r w:rsidR="004B0C1C" w:rsidRPr="001260BD">
        <w:rPr>
          <w:rFonts w:ascii="GHEA Grapalat" w:hAnsi="GHEA Grapalat" w:cs="Sylfaen"/>
          <w:sz w:val="24"/>
          <w:szCs w:val="24"/>
          <w:lang w:val="hy-AM"/>
        </w:rPr>
        <w:t xml:space="preserve">կան </w:t>
      </w:r>
      <w:r w:rsidR="006D3F76" w:rsidRPr="001260BD">
        <w:rPr>
          <w:rFonts w:ascii="GHEA Grapalat" w:hAnsi="GHEA Grapalat" w:cs="Sylfaen"/>
          <w:sz w:val="24"/>
          <w:szCs w:val="24"/>
          <w:lang w:val="hy-AM"/>
        </w:rPr>
        <w:t>էներգիայի հաշվեկշիռը</w:t>
      </w:r>
      <w:bookmarkEnd w:id="10"/>
      <w:bookmarkEnd w:id="11"/>
      <w:bookmarkEnd w:id="12"/>
    </w:p>
    <w:p w:rsidR="006D3F76" w:rsidRPr="001260BD" w:rsidRDefault="006D3F76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1. Համախառն ներքին սպառում</w:t>
      </w:r>
    </w:p>
    <w:p w:rsidR="006D3F76" w:rsidRPr="001260BD" w:rsidRDefault="006D3F76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 xml:space="preserve">Էլեկտրաէներգիայի </w:t>
      </w:r>
      <w:r w:rsidR="008C3FB1" w:rsidRPr="001260BD">
        <w:rPr>
          <w:rFonts w:ascii="GHEA Grapalat" w:hAnsi="GHEA Grapalat"/>
          <w:lang w:val="hy-AM"/>
        </w:rPr>
        <w:t>համար</w:t>
      </w:r>
      <w:r w:rsidRPr="001260BD">
        <w:rPr>
          <w:rFonts w:ascii="GHEA Grapalat" w:hAnsi="GHEA Grapalat"/>
          <w:lang w:val="hy-AM"/>
        </w:rPr>
        <w:t xml:space="preserve"> այս բաժնում լրացվում են</w:t>
      </w:r>
      <w:r w:rsidR="002A42D3" w:rsidRPr="001260BD">
        <w:rPr>
          <w:rFonts w:ascii="GHEA Grapalat" w:hAnsi="GHEA Grapalat"/>
          <w:lang w:val="hy-AM"/>
        </w:rPr>
        <w:t xml:space="preserve"> միայն արտահանման և</w:t>
      </w:r>
      <w:r w:rsidR="00B62F10" w:rsidRPr="001260BD">
        <w:rPr>
          <w:rFonts w:ascii="GHEA Grapalat" w:hAnsi="GHEA Grapalat"/>
          <w:lang w:val="hy-AM"/>
        </w:rPr>
        <w:t xml:space="preserve"> </w:t>
      </w:r>
      <w:r w:rsidRPr="001260BD">
        <w:rPr>
          <w:rFonts w:ascii="GHEA Grapalat" w:hAnsi="GHEA Grapalat"/>
          <w:lang w:val="hy-AM"/>
        </w:rPr>
        <w:t>ներմուծման տվյալները: «Առաջնային արտադրություն» տողը չի լրացվում, քանի որ այն նախատեսված է առաջնային էներգապաշարների արդյունահանման համար</w:t>
      </w:r>
      <w:r w:rsidR="009F651B" w:rsidRPr="001260BD">
        <w:rPr>
          <w:rFonts w:ascii="GHEA Grapalat" w:hAnsi="GHEA Grapalat"/>
          <w:lang w:val="hy-AM"/>
        </w:rPr>
        <w:t>, իսկ էլեկտրական էներգիան երկրորդային է</w:t>
      </w:r>
      <w:r w:rsidRPr="001260BD">
        <w:rPr>
          <w:rFonts w:ascii="GHEA Grapalat" w:hAnsi="GHEA Grapalat"/>
          <w:lang w:val="hy-AM"/>
        </w:rPr>
        <w:t xml:space="preserve">: </w:t>
      </w:r>
      <w:r w:rsidR="009F651B" w:rsidRPr="001260BD">
        <w:rPr>
          <w:rFonts w:ascii="GHEA Grapalat" w:hAnsi="GHEA Grapalat"/>
          <w:lang w:val="hy-AM"/>
        </w:rPr>
        <w:t xml:space="preserve">Չեն լրացվում նաև «Միջազգային ավիացիոն բունկերներ» և «Պահեստում փոփոխություններ» տողերը, քանի որ էլեկտրական էներգիան չի </w:t>
      </w:r>
      <w:r w:rsidR="00B62F10" w:rsidRPr="001260BD">
        <w:rPr>
          <w:rFonts w:ascii="GHEA Grapalat" w:hAnsi="GHEA Grapalat"/>
          <w:lang w:val="hy-AM"/>
        </w:rPr>
        <w:t>պահեստավորում</w:t>
      </w:r>
      <w:r w:rsidR="009F651B" w:rsidRPr="001260BD">
        <w:rPr>
          <w:rFonts w:ascii="GHEA Grapalat" w:hAnsi="GHEA Grapalat"/>
          <w:lang w:val="hy-AM"/>
        </w:rPr>
        <w:t>:</w:t>
      </w:r>
    </w:p>
    <w:p w:rsidR="006D3F76" w:rsidRPr="001260BD" w:rsidRDefault="006D3F76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2. Փոխակերպում-մուտքեր</w:t>
      </w:r>
    </w:p>
    <w:p w:rsidR="006D3F76" w:rsidRPr="001260BD" w:rsidRDefault="006D3F76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lastRenderedPageBreak/>
        <w:t xml:space="preserve">Էլեկտրաէներգիայի </w:t>
      </w:r>
      <w:r w:rsidR="009F651B" w:rsidRPr="001260BD">
        <w:rPr>
          <w:rFonts w:ascii="GHEA Grapalat" w:hAnsi="GHEA Grapalat"/>
          <w:lang w:val="hy-AM"/>
        </w:rPr>
        <w:t>համար</w:t>
      </w:r>
      <w:r w:rsidRPr="001260BD">
        <w:rPr>
          <w:rFonts w:ascii="GHEA Grapalat" w:hAnsi="GHEA Grapalat"/>
          <w:lang w:val="hy-AM"/>
        </w:rPr>
        <w:t xml:space="preserve"> այս հոդվածը չի լրացվում, քանի որ էլեկտրաէներգիան ստացվում է առաջնային էներգապաշարների փոխակերպման արդ</w:t>
      </w:r>
      <w:r w:rsidR="009F651B" w:rsidRPr="001260BD">
        <w:rPr>
          <w:rFonts w:ascii="GHEA Grapalat" w:hAnsi="GHEA Grapalat"/>
          <w:lang w:val="hy-AM"/>
        </w:rPr>
        <w:t>յունքում</w:t>
      </w:r>
      <w:r w:rsidRPr="001260BD">
        <w:rPr>
          <w:rFonts w:ascii="GHEA Grapalat" w:hAnsi="GHEA Grapalat"/>
          <w:lang w:val="hy-AM"/>
        </w:rPr>
        <w:t>:</w:t>
      </w:r>
    </w:p>
    <w:p w:rsidR="006D3F76" w:rsidRPr="001260BD" w:rsidRDefault="008C3FB1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3. Փոխակերպում-արդյունք</w:t>
      </w:r>
    </w:p>
    <w:p w:rsidR="006D3F76" w:rsidRPr="001260BD" w:rsidRDefault="006D3F76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 xml:space="preserve">Այս բաժինը ձևավորվում է </w:t>
      </w:r>
      <w:r w:rsidR="00126FDE" w:rsidRPr="001260BD">
        <w:rPr>
          <w:rFonts w:ascii="GHEA Grapalat" w:hAnsi="GHEA Grapalat"/>
          <w:lang w:val="hy-AM"/>
        </w:rPr>
        <w:t>ատոմային և ջերմային</w:t>
      </w:r>
      <w:r w:rsidRPr="001260BD">
        <w:rPr>
          <w:rFonts w:ascii="GHEA Grapalat" w:hAnsi="GHEA Grapalat"/>
          <w:lang w:val="hy-AM"/>
        </w:rPr>
        <w:t xml:space="preserve"> կայանների </w:t>
      </w:r>
      <w:r w:rsidR="008C3FB1" w:rsidRPr="001260BD">
        <w:rPr>
          <w:rFonts w:ascii="GHEA Grapalat" w:hAnsi="GHEA Grapalat"/>
          <w:lang w:val="hy-AM"/>
        </w:rPr>
        <w:t>արտադր</w:t>
      </w:r>
      <w:r w:rsidRPr="001260BD">
        <w:rPr>
          <w:rFonts w:ascii="GHEA Grapalat" w:hAnsi="GHEA Grapalat"/>
          <w:lang w:val="hy-AM"/>
        </w:rPr>
        <w:t xml:space="preserve">ած </w:t>
      </w:r>
      <w:r w:rsidR="00B62F10" w:rsidRPr="001260BD">
        <w:rPr>
          <w:rFonts w:ascii="GHEA Grapalat" w:hAnsi="GHEA Grapalat"/>
          <w:lang w:val="hy-AM"/>
        </w:rPr>
        <w:t>էլեկտրաէներգիայի</w:t>
      </w:r>
      <w:r w:rsidRPr="001260BD">
        <w:rPr>
          <w:rFonts w:ascii="GHEA Grapalat" w:hAnsi="GHEA Grapalat"/>
          <w:lang w:val="hy-AM"/>
        </w:rPr>
        <w:t xml:space="preserve"> </w:t>
      </w:r>
      <w:r w:rsidR="008C3FB1" w:rsidRPr="001260BD">
        <w:rPr>
          <w:rFonts w:ascii="GHEA Grapalat" w:hAnsi="GHEA Grapalat"/>
          <w:lang w:val="hy-AM"/>
        </w:rPr>
        <w:t>վերաբերյալ տվյալների հիման վրա:</w:t>
      </w:r>
    </w:p>
    <w:p w:rsidR="006D3F76" w:rsidRPr="001260BD" w:rsidRDefault="006D3F76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4. Փ</w:t>
      </w:r>
      <w:r w:rsidR="008C3FB1" w:rsidRPr="001260BD">
        <w:rPr>
          <w:rFonts w:ascii="GHEA Grapalat" w:hAnsi="GHEA Grapalat"/>
          <w:b/>
          <w:lang w:val="hy-AM"/>
        </w:rPr>
        <w:t>ոխանակում և փոխանցում, վերադարձ</w:t>
      </w:r>
    </w:p>
    <w:p w:rsidR="006D3F76" w:rsidRPr="001260BD" w:rsidRDefault="006D3F76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 xml:space="preserve">Այս բաժինը ձևավորվում է </w:t>
      </w:r>
      <w:r w:rsidR="00B62F10" w:rsidRPr="001260BD">
        <w:rPr>
          <w:rFonts w:ascii="GHEA Grapalat" w:hAnsi="GHEA Grapalat"/>
          <w:lang w:val="hy-AM"/>
        </w:rPr>
        <w:t>Վերականգնվող</w:t>
      </w:r>
      <w:r w:rsidR="00126FDE" w:rsidRPr="001260BD">
        <w:rPr>
          <w:rFonts w:ascii="GHEA Grapalat" w:hAnsi="GHEA Grapalat"/>
          <w:lang w:val="hy-AM"/>
        </w:rPr>
        <w:t xml:space="preserve"> էներգակիրների </w:t>
      </w:r>
      <w:r w:rsidR="00B62F10" w:rsidRPr="001260BD">
        <w:rPr>
          <w:rFonts w:ascii="GHEA Grapalat" w:hAnsi="GHEA Grapalat"/>
          <w:lang w:val="hy-AM"/>
        </w:rPr>
        <w:t>հաշվեկշռում</w:t>
      </w:r>
      <w:r w:rsidR="00126FDE" w:rsidRPr="001260BD">
        <w:rPr>
          <w:rFonts w:ascii="GHEA Grapalat" w:hAnsi="GHEA Grapalat"/>
          <w:lang w:val="hy-AM"/>
        </w:rPr>
        <w:t xml:space="preserve"> բերված տվյալների</w:t>
      </w:r>
      <w:r w:rsidR="008C3FB1" w:rsidRPr="001260BD">
        <w:rPr>
          <w:rFonts w:ascii="GHEA Grapalat" w:hAnsi="GHEA Grapalat"/>
          <w:lang w:val="hy-AM"/>
        </w:rPr>
        <w:t xml:space="preserve"> հիման վրա:</w:t>
      </w:r>
    </w:p>
    <w:p w:rsidR="006D3F76" w:rsidRPr="001260BD" w:rsidRDefault="006D3F76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5</w:t>
      </w:r>
      <w:r w:rsidR="008C3FB1" w:rsidRPr="001260BD">
        <w:rPr>
          <w:rFonts w:ascii="GHEA Grapalat" w:hAnsi="GHEA Grapalat"/>
          <w:b/>
          <w:lang w:val="hy-AM"/>
        </w:rPr>
        <w:t>. Սպառում էներգետիկայի ոլորտում</w:t>
      </w:r>
    </w:p>
    <w:p w:rsidR="006D3F76" w:rsidRPr="001260BD" w:rsidRDefault="00C71E98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Ն</w:t>
      </w:r>
      <w:r w:rsidR="006D3F76" w:rsidRPr="001260BD">
        <w:rPr>
          <w:rFonts w:ascii="GHEA Grapalat" w:hAnsi="GHEA Grapalat"/>
          <w:color w:val="000000"/>
          <w:lang w:val="hy-AM"/>
        </w:rPr>
        <w:t xml:space="preserve">երկայացնում </w:t>
      </w:r>
      <w:r w:rsidRPr="001260BD">
        <w:rPr>
          <w:rFonts w:ascii="GHEA Grapalat" w:hAnsi="GHEA Grapalat"/>
          <w:color w:val="000000"/>
          <w:lang w:val="hy-AM"/>
        </w:rPr>
        <w:t>են</w:t>
      </w:r>
      <w:r w:rsidR="006D3F76" w:rsidRPr="001260BD">
        <w:rPr>
          <w:rFonts w:ascii="GHEA Grapalat" w:hAnsi="GHEA Grapalat"/>
          <w:color w:val="000000"/>
          <w:lang w:val="hy-AM"/>
        </w:rPr>
        <w:t xml:space="preserve"> էլեկտրակայանների սեփական կարիքների ծախսերը: Լրացվում է ըստ ՀԾԿՀ</w:t>
      </w:r>
      <w:r w:rsidR="002422DD" w:rsidRPr="001260BD">
        <w:rPr>
          <w:rFonts w:ascii="GHEA Grapalat" w:hAnsi="GHEA Grapalat"/>
          <w:color w:val="000000"/>
          <w:lang w:val="hy-AM"/>
        </w:rPr>
        <w:t>-ի պաշտոնական կայքում բերված</w:t>
      </w:r>
      <w:r w:rsidR="006D3F76" w:rsidRPr="001260BD">
        <w:rPr>
          <w:rFonts w:ascii="GHEA Grapalat" w:hAnsi="GHEA Grapalat"/>
          <w:color w:val="000000"/>
          <w:lang w:val="hy-AM"/>
        </w:rPr>
        <w:t xml:space="preserve"> տվյալների</w:t>
      </w:r>
      <w:r w:rsidR="008C3FB1" w:rsidRPr="001260BD">
        <w:rPr>
          <w:rFonts w:ascii="GHEA Grapalat" w:hAnsi="GHEA Grapalat"/>
          <w:lang w:val="hy-AM"/>
        </w:rPr>
        <w:t>:</w:t>
      </w:r>
    </w:p>
    <w:p w:rsidR="006D3F76" w:rsidRPr="001260BD" w:rsidRDefault="006D3F76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6. Կորուստներ բաշխման և հաղորդման ընթացքում</w:t>
      </w:r>
    </w:p>
    <w:p w:rsidR="006D3F76" w:rsidRPr="001260BD" w:rsidRDefault="006D3F76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color w:val="000000"/>
          <w:lang w:val="hy-AM"/>
        </w:rPr>
        <w:t>Լրացվում է ըստ ՀՀ ԱՎԾ</w:t>
      </w:r>
      <w:r w:rsidR="003C08BD" w:rsidRPr="001260BD">
        <w:rPr>
          <w:rFonts w:ascii="GHEA Grapalat" w:hAnsi="GHEA Grapalat"/>
          <w:color w:val="000000"/>
          <w:lang w:val="hy-AM"/>
        </w:rPr>
        <w:t>-ի կողմից տրամադրած</w:t>
      </w:r>
      <w:r w:rsidRPr="001260BD">
        <w:rPr>
          <w:rFonts w:ascii="GHEA Grapalat" w:hAnsi="GHEA Grapalat"/>
          <w:color w:val="000000"/>
          <w:lang w:val="hy-AM"/>
        </w:rPr>
        <w:t xml:space="preserve"> տվյալների որպես ԲԷՑ և ՀԷՑ ցանցերում կորուստների հանրագումար</w:t>
      </w:r>
      <w:r w:rsidR="008C3FB1" w:rsidRPr="001260BD">
        <w:rPr>
          <w:rFonts w:ascii="GHEA Grapalat" w:hAnsi="GHEA Grapalat"/>
          <w:lang w:val="hy-AM"/>
        </w:rPr>
        <w:t>:</w:t>
      </w:r>
    </w:p>
    <w:p w:rsidR="006D3F76" w:rsidRPr="001260BD" w:rsidRDefault="006D3F76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 Վերջնական սպառման համար հասանելի ծավալ</w:t>
      </w:r>
    </w:p>
    <w:p w:rsidR="006D3F76" w:rsidRPr="001260BD" w:rsidRDefault="006D3F76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1260BD">
        <w:rPr>
          <w:rFonts w:ascii="GHEA Grapalat" w:hAnsi="GHEA Grapalat"/>
          <w:color w:val="000000"/>
          <w:lang w:val="hy-AM"/>
        </w:rPr>
        <w:t>Հաշվարկվում է որպես 1-6 հոդվածների հանրագումար:</w:t>
      </w:r>
    </w:p>
    <w:p w:rsidR="006D3F76" w:rsidRPr="001260BD" w:rsidRDefault="006D3F76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7.1. Ոչ էներգետիկ նպատակներով վերջնական սպառում</w:t>
      </w:r>
    </w:p>
    <w:p w:rsidR="006D3F76" w:rsidRPr="001260BD" w:rsidRDefault="006D3F76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Էլեկտրաէներգիայի դեպքում այս հոդվածը չի լրացվում:</w:t>
      </w:r>
    </w:p>
    <w:p w:rsidR="006D3F76" w:rsidRPr="001260BD" w:rsidRDefault="006D3F76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7.2. Էներգետիկ նպատակներով վերջնական սպառում</w:t>
      </w:r>
    </w:p>
    <w:p w:rsidR="006D3F76" w:rsidRPr="001260BD" w:rsidRDefault="006D3F76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 xml:space="preserve">Էլեկտրաէներգիայի վերջնական սպառման արդյունքը ձևավորվում է տարբեր ոլորտներում (արդյունաբերություն, գյուղատնտեսություն, ծառայություններ, </w:t>
      </w:r>
      <w:r w:rsidR="00FA0F0E" w:rsidRPr="001260BD">
        <w:rPr>
          <w:rFonts w:ascii="GHEA Grapalat" w:hAnsi="GHEA Grapalat"/>
          <w:lang w:val="hy-AM"/>
        </w:rPr>
        <w:t xml:space="preserve">տրանսպորտ, </w:t>
      </w:r>
      <w:r w:rsidRPr="001260BD">
        <w:rPr>
          <w:rFonts w:ascii="GHEA Grapalat" w:hAnsi="GHEA Grapalat"/>
          <w:lang w:val="hy-AM"/>
        </w:rPr>
        <w:t>տնային տնտեսություն և այլ) էլեկտրաէներգիայի սպառման ծավալների հանրագումարի միջոցով:</w:t>
      </w:r>
    </w:p>
    <w:p w:rsidR="006D3F76" w:rsidRPr="001260BD" w:rsidRDefault="006A4876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Տ</w:t>
      </w:r>
      <w:r w:rsidR="006D3F76" w:rsidRPr="001260BD">
        <w:rPr>
          <w:rFonts w:ascii="GHEA Grapalat" w:hAnsi="GHEA Grapalat"/>
          <w:lang w:val="hy-AM"/>
        </w:rPr>
        <w:t xml:space="preserve">արբեր </w:t>
      </w:r>
      <w:r w:rsidR="003C08BD" w:rsidRPr="001260BD">
        <w:rPr>
          <w:rFonts w:ascii="GHEA Grapalat" w:hAnsi="GHEA Grapalat"/>
          <w:lang w:val="hy-AM"/>
        </w:rPr>
        <w:t>ոլորտներում</w:t>
      </w:r>
      <w:r w:rsidR="006D3F76" w:rsidRPr="001260BD">
        <w:rPr>
          <w:rFonts w:ascii="GHEA Grapalat" w:hAnsi="GHEA Grapalat"/>
          <w:lang w:val="hy-AM"/>
        </w:rPr>
        <w:t xml:space="preserve"> էլեկտրաէներգիայի սպառման տվյալներ</w:t>
      </w:r>
      <w:r w:rsidR="003C08BD" w:rsidRPr="001260BD">
        <w:rPr>
          <w:rFonts w:ascii="GHEA Grapalat" w:hAnsi="GHEA Grapalat"/>
          <w:lang w:val="hy-AM"/>
        </w:rPr>
        <w:t>ը</w:t>
      </w:r>
      <w:r w:rsidR="006D3F76" w:rsidRPr="001260BD">
        <w:rPr>
          <w:rFonts w:ascii="GHEA Grapalat" w:hAnsi="GHEA Grapalat"/>
          <w:lang w:val="hy-AM"/>
        </w:rPr>
        <w:t xml:space="preserve"> </w:t>
      </w:r>
      <w:r w:rsidR="003C08BD" w:rsidRPr="001260BD">
        <w:rPr>
          <w:rFonts w:ascii="GHEA Grapalat" w:hAnsi="GHEA Grapalat"/>
          <w:lang w:val="hy-AM"/>
        </w:rPr>
        <w:t>տրամադրվել են ՀՀ ԱՎԾ-ի կողմից</w:t>
      </w:r>
      <w:r w:rsidR="006D3F76" w:rsidRPr="001260BD">
        <w:rPr>
          <w:rFonts w:ascii="GHEA Grapalat" w:hAnsi="GHEA Grapalat"/>
          <w:lang w:val="hy-AM"/>
        </w:rPr>
        <w:t>:</w:t>
      </w:r>
    </w:p>
    <w:p w:rsidR="006D3F76" w:rsidRPr="001260BD" w:rsidRDefault="006D3F76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7.3. Վիճակագրական շեղում</w:t>
      </w:r>
    </w:p>
    <w:p w:rsidR="006D3F76" w:rsidRPr="001260BD" w:rsidRDefault="006D3F76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1260BD">
        <w:rPr>
          <w:rFonts w:ascii="GHEA Grapalat" w:hAnsi="GHEA Grapalat"/>
          <w:lang w:val="hy-AM"/>
        </w:rPr>
        <w:t xml:space="preserve">Հաշվարկվում է որպես մնացորդային </w:t>
      </w:r>
      <w:r w:rsidRPr="001260BD">
        <w:rPr>
          <w:rFonts w:ascii="GHEA Grapalat" w:hAnsi="GHEA Grapalat"/>
          <w:color w:val="000000"/>
          <w:lang w:val="hy-AM"/>
        </w:rPr>
        <w:t>արդյունք</w:t>
      </w:r>
      <w:r w:rsidRPr="001260BD">
        <w:rPr>
          <w:rFonts w:ascii="GHEA Grapalat" w:hAnsi="GHEA Grapalat"/>
          <w:lang w:val="hy-AM"/>
        </w:rPr>
        <w:t>` հոդված 7-ից հանելով հոդված 7.1-ը և հոդված 7.2-ը:</w:t>
      </w:r>
      <w:r w:rsidRPr="001260BD">
        <w:rPr>
          <w:rFonts w:ascii="GHEA Grapalat" w:hAnsi="GHEA Grapalat"/>
          <w:color w:val="000000"/>
          <w:lang w:val="hy-AM"/>
        </w:rPr>
        <w:t xml:space="preserve"> Այս հոդվածը արտահայտում է </w:t>
      </w:r>
      <w:r w:rsidR="00E55AA0" w:rsidRPr="001260BD">
        <w:rPr>
          <w:rFonts w:ascii="GHEA Grapalat" w:hAnsi="GHEA Grapalat"/>
          <w:color w:val="000000"/>
          <w:lang w:val="hy-AM"/>
        </w:rPr>
        <w:t>հ</w:t>
      </w:r>
      <w:r w:rsidR="00FA0F0E" w:rsidRPr="001260BD">
        <w:rPr>
          <w:rFonts w:ascii="GHEA Grapalat" w:hAnsi="GHEA Grapalat"/>
          <w:color w:val="000000"/>
          <w:lang w:val="hy-AM"/>
        </w:rPr>
        <w:t>աշվեկշռի կազմման համար օգտագործ</w:t>
      </w:r>
      <w:r w:rsidR="00E55AA0" w:rsidRPr="001260BD">
        <w:rPr>
          <w:rFonts w:ascii="GHEA Grapalat" w:hAnsi="GHEA Grapalat"/>
          <w:color w:val="000000"/>
          <w:lang w:val="hy-AM"/>
        </w:rPr>
        <w:t>ած</w:t>
      </w:r>
      <w:r w:rsidRPr="001260BD">
        <w:rPr>
          <w:rFonts w:ascii="GHEA Grapalat" w:hAnsi="GHEA Grapalat"/>
          <w:color w:val="000000"/>
          <w:lang w:val="hy-AM"/>
        </w:rPr>
        <w:t xml:space="preserve"> տվյալների լրացման հնարավոր շեղումների աստիճանը:</w:t>
      </w:r>
    </w:p>
    <w:p w:rsidR="006D3F76" w:rsidRPr="001260BD" w:rsidRDefault="00F21156" w:rsidP="001260BD">
      <w:pPr>
        <w:pStyle w:val="2"/>
        <w:spacing w:line="288" w:lineRule="auto"/>
        <w:rPr>
          <w:rFonts w:ascii="GHEA Grapalat" w:hAnsi="GHEA Grapalat" w:cs="Sylfaen"/>
          <w:sz w:val="24"/>
          <w:szCs w:val="24"/>
          <w:lang w:val="hy-AM"/>
        </w:rPr>
      </w:pPr>
      <w:bookmarkStart w:id="13" w:name="_Toc463455746"/>
      <w:bookmarkStart w:id="14" w:name="_Toc499300844"/>
      <w:bookmarkStart w:id="15" w:name="_Toc501450833"/>
      <w:r w:rsidRPr="001260BD">
        <w:rPr>
          <w:rFonts w:ascii="GHEA Grapalat" w:hAnsi="GHEA Grapalat" w:cs="Sylfaen"/>
          <w:sz w:val="24"/>
          <w:szCs w:val="24"/>
          <w:lang w:val="hy-AM"/>
        </w:rPr>
        <w:lastRenderedPageBreak/>
        <w:t>3</w:t>
      </w:r>
      <w:r w:rsidR="006D3F76" w:rsidRPr="001260BD">
        <w:rPr>
          <w:rFonts w:ascii="GHEA Grapalat" w:hAnsi="GHEA Grapalat" w:cs="Sylfaen"/>
          <w:sz w:val="24"/>
          <w:szCs w:val="24"/>
          <w:lang w:val="hy-AM"/>
        </w:rPr>
        <w:t>.2. Բնական գազի հաշվեկշիռը</w:t>
      </w:r>
      <w:bookmarkEnd w:id="13"/>
      <w:bookmarkEnd w:id="14"/>
      <w:bookmarkEnd w:id="15"/>
    </w:p>
    <w:p w:rsidR="006D3F76" w:rsidRPr="001260BD" w:rsidRDefault="006D3F76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1. Համախառն ներքին սպառում</w:t>
      </w:r>
    </w:p>
    <w:p w:rsidR="006D3F76" w:rsidRPr="001260BD" w:rsidRDefault="006D3F76" w:rsidP="001260BD">
      <w:pPr>
        <w:spacing w:after="120" w:line="288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260BD">
        <w:rPr>
          <w:rFonts w:ascii="GHEA Grapalat" w:hAnsi="GHEA Grapalat"/>
          <w:sz w:val="24"/>
          <w:szCs w:val="24"/>
          <w:lang w:val="hy-AM"/>
        </w:rPr>
        <w:t xml:space="preserve">«Առաջնային արտադրություն» տողը չի լրացվում, քանի որ Հայաստանում չկա բնական գազի արդյունահանում: </w:t>
      </w:r>
      <w:r w:rsidR="005560F4" w:rsidRPr="001260BD">
        <w:rPr>
          <w:rFonts w:ascii="GHEA Grapalat" w:hAnsi="GHEA Grapalat"/>
          <w:sz w:val="24"/>
          <w:szCs w:val="24"/>
          <w:lang w:val="hy-AM"/>
        </w:rPr>
        <w:t>Լրացվում են «Ներմուծում» և «Արտա</w:t>
      </w:r>
      <w:r w:rsidR="00A04C7E" w:rsidRPr="001260BD">
        <w:rPr>
          <w:rFonts w:ascii="GHEA Grapalat" w:hAnsi="GHEA Grapalat"/>
          <w:sz w:val="24"/>
          <w:szCs w:val="24"/>
          <w:lang w:val="hy-AM"/>
        </w:rPr>
        <w:t>հա</w:t>
      </w:r>
      <w:r w:rsidR="005560F4" w:rsidRPr="001260BD">
        <w:rPr>
          <w:rFonts w:ascii="GHEA Grapalat" w:hAnsi="GHEA Grapalat"/>
          <w:sz w:val="24"/>
          <w:szCs w:val="24"/>
          <w:lang w:val="hy-AM"/>
        </w:rPr>
        <w:t xml:space="preserve">նում» տողերը: </w:t>
      </w:r>
      <w:r w:rsidRPr="001260BD">
        <w:rPr>
          <w:rFonts w:ascii="GHEA Grapalat" w:hAnsi="GHEA Grapalat"/>
          <w:sz w:val="24"/>
          <w:szCs w:val="24"/>
          <w:lang w:val="hy-AM"/>
        </w:rPr>
        <w:t xml:space="preserve">«Պահեստում փոփոխություններ» տողը ներկայացնում է </w:t>
      </w:r>
      <w:r w:rsidR="005560F4" w:rsidRPr="001260BD">
        <w:rPr>
          <w:rFonts w:ascii="GHEA Grapalat" w:hAnsi="GHEA Grapalat"/>
          <w:sz w:val="24"/>
          <w:szCs w:val="24"/>
          <w:lang w:val="hy-AM"/>
        </w:rPr>
        <w:t xml:space="preserve">գազատարերից և </w:t>
      </w:r>
      <w:r w:rsidRPr="001260BD">
        <w:rPr>
          <w:rFonts w:ascii="GHEA Grapalat" w:hAnsi="GHEA Grapalat"/>
          <w:sz w:val="24"/>
          <w:szCs w:val="24"/>
          <w:lang w:val="hy-AM"/>
        </w:rPr>
        <w:t xml:space="preserve">գազապահեստարանից վերցված և </w:t>
      </w:r>
      <w:r w:rsidR="005560F4" w:rsidRPr="001260BD">
        <w:rPr>
          <w:rFonts w:ascii="GHEA Grapalat" w:hAnsi="GHEA Grapalat"/>
          <w:sz w:val="24"/>
          <w:szCs w:val="24"/>
          <w:lang w:val="hy-AM"/>
        </w:rPr>
        <w:t>այնտեղ</w:t>
      </w:r>
      <w:r w:rsidRPr="001260BD">
        <w:rPr>
          <w:rFonts w:ascii="GHEA Grapalat" w:hAnsi="GHEA Grapalat"/>
          <w:sz w:val="24"/>
          <w:szCs w:val="24"/>
          <w:lang w:val="hy-AM"/>
        </w:rPr>
        <w:t xml:space="preserve"> մղված գազի տարբերությունը: </w:t>
      </w:r>
    </w:p>
    <w:p w:rsidR="006D3F76" w:rsidRPr="001260BD" w:rsidRDefault="006D3F76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2. Փոխակերպում-մուտքեր</w:t>
      </w:r>
    </w:p>
    <w:p w:rsidR="006D3F76" w:rsidRPr="001260BD" w:rsidRDefault="006D3F76" w:rsidP="001260BD">
      <w:pPr>
        <w:spacing w:after="120" w:line="288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260BD">
        <w:rPr>
          <w:rFonts w:ascii="GHEA Grapalat" w:hAnsi="GHEA Grapalat"/>
          <w:sz w:val="24"/>
          <w:szCs w:val="24"/>
          <w:lang w:val="hy-AM"/>
        </w:rPr>
        <w:t>Այս հոդված</w:t>
      </w:r>
      <w:r w:rsidR="00EB5C13" w:rsidRPr="001260BD">
        <w:rPr>
          <w:rFonts w:ascii="GHEA Grapalat" w:hAnsi="GHEA Grapalat"/>
          <w:sz w:val="24"/>
          <w:szCs w:val="24"/>
          <w:lang w:val="hy-AM"/>
        </w:rPr>
        <w:t>ում ներառված են</w:t>
      </w:r>
      <w:r w:rsidRPr="001260BD">
        <w:rPr>
          <w:rFonts w:ascii="GHEA Grapalat" w:hAnsi="GHEA Grapalat"/>
          <w:sz w:val="24"/>
          <w:szCs w:val="24"/>
          <w:lang w:val="hy-AM"/>
        </w:rPr>
        <w:t xml:space="preserve"> բնական գազով աշխատող </w:t>
      </w:r>
      <w:r w:rsidR="003E2836" w:rsidRPr="001260BD">
        <w:rPr>
          <w:rFonts w:ascii="GHEA Grapalat" w:hAnsi="GHEA Grapalat"/>
          <w:sz w:val="24"/>
          <w:szCs w:val="24"/>
          <w:lang w:val="hy-AM"/>
        </w:rPr>
        <w:t>ջերմակայաններ (կոնդենսացիոն)</w:t>
      </w:r>
      <w:r w:rsidRPr="001260BD">
        <w:rPr>
          <w:rFonts w:ascii="GHEA Grapalat" w:hAnsi="GHEA Grapalat"/>
          <w:sz w:val="24"/>
          <w:szCs w:val="24"/>
          <w:lang w:val="hy-AM"/>
        </w:rPr>
        <w:t xml:space="preserve"> և </w:t>
      </w:r>
      <w:r w:rsidR="003E2836" w:rsidRPr="001260BD">
        <w:rPr>
          <w:rFonts w:ascii="GHEA Grapalat" w:hAnsi="GHEA Grapalat"/>
          <w:sz w:val="24"/>
          <w:szCs w:val="24"/>
          <w:lang w:val="hy-AM"/>
        </w:rPr>
        <w:t>համակցված արտադրության կայաններ (կոգեներացիա)</w:t>
      </w:r>
      <w:r w:rsidRPr="001260BD">
        <w:rPr>
          <w:rFonts w:ascii="GHEA Grapalat" w:hAnsi="GHEA Grapalat"/>
          <w:sz w:val="24"/>
          <w:szCs w:val="24"/>
          <w:lang w:val="hy-AM"/>
        </w:rPr>
        <w:t xml:space="preserve"> առաքված բնական գազի ծավալները: Այստեղ բնական գազը փոխակերպվում է էլեկտրական և ջերմային էներգիա</w:t>
      </w:r>
      <w:r w:rsidR="003E2836" w:rsidRPr="001260BD">
        <w:rPr>
          <w:rFonts w:ascii="GHEA Grapalat" w:hAnsi="GHEA Grapalat"/>
          <w:sz w:val="24"/>
          <w:szCs w:val="24"/>
          <w:lang w:val="hy-AM"/>
        </w:rPr>
        <w:t>ների</w:t>
      </w:r>
      <w:r w:rsidR="00EB5C13" w:rsidRPr="001260BD">
        <w:rPr>
          <w:rFonts w:ascii="GHEA Grapalat" w:hAnsi="GHEA Grapalat"/>
          <w:sz w:val="24"/>
          <w:szCs w:val="24"/>
          <w:lang w:val="hy-AM"/>
        </w:rPr>
        <w:t>:</w:t>
      </w:r>
    </w:p>
    <w:p w:rsidR="006D3F76" w:rsidRPr="001260BD" w:rsidRDefault="00EB5C13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3. Փոխակերպում-արդյունք</w:t>
      </w:r>
    </w:p>
    <w:p w:rsidR="006D3F76" w:rsidRPr="001260BD" w:rsidRDefault="006D3F76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Բնական գազի դեպքում այս հոդվածը չի լրացվում, քանի որ գազի փոխակերպման արդյունքում ստացված էներգիան համաձայն նախորդ բաժնի արտացոլվում է էլեկտրական և ջերմային էներգիայի համապատասխան տողերում:</w:t>
      </w:r>
    </w:p>
    <w:p w:rsidR="006D3F76" w:rsidRPr="001260BD" w:rsidRDefault="006D3F76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4. Փ</w:t>
      </w:r>
      <w:r w:rsidR="000441F9" w:rsidRPr="001260BD">
        <w:rPr>
          <w:rFonts w:ascii="GHEA Grapalat" w:hAnsi="GHEA Grapalat"/>
          <w:b/>
          <w:lang w:val="hy-AM"/>
        </w:rPr>
        <w:t>ոխանակում և փոխանցում, վերադարձ</w:t>
      </w:r>
    </w:p>
    <w:p w:rsidR="006D3F76" w:rsidRPr="001260BD" w:rsidRDefault="006D3F76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 xml:space="preserve">Այս բաժինը չի լրացվում: </w:t>
      </w:r>
    </w:p>
    <w:p w:rsidR="006D3F76" w:rsidRPr="001260BD" w:rsidRDefault="006D3F76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 xml:space="preserve">Հոդված 5. Սպառում էներգետիկայի ոլորտում </w:t>
      </w:r>
    </w:p>
    <w:p w:rsidR="006D3F76" w:rsidRPr="001260BD" w:rsidRDefault="006D3F76" w:rsidP="001260BD">
      <w:pPr>
        <w:spacing w:after="120" w:line="288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260BD">
        <w:rPr>
          <w:rFonts w:ascii="GHEA Grapalat" w:hAnsi="GHEA Grapalat"/>
          <w:color w:val="000000"/>
          <w:sz w:val="24"/>
          <w:szCs w:val="24"/>
          <w:lang w:val="hy-AM"/>
        </w:rPr>
        <w:t>Այս հոդվածում</w:t>
      </w:r>
      <w:r w:rsidR="003E2836" w:rsidRPr="001260BD">
        <w:rPr>
          <w:rFonts w:ascii="GHEA Grapalat" w:hAnsi="GHEA Grapalat"/>
          <w:color w:val="000000"/>
          <w:sz w:val="24"/>
          <w:szCs w:val="24"/>
          <w:lang w:val="hy-AM"/>
        </w:rPr>
        <w:t xml:space="preserve"> լրացվում է</w:t>
      </w:r>
      <w:r w:rsidRPr="001260BD">
        <w:rPr>
          <w:rFonts w:ascii="GHEA Grapalat" w:hAnsi="GHEA Grapalat"/>
          <w:color w:val="000000"/>
          <w:sz w:val="24"/>
          <w:szCs w:val="24"/>
          <w:lang w:val="hy-AM"/>
        </w:rPr>
        <w:t xml:space="preserve"> սեփական կարիքների համար գազի ծախսը</w:t>
      </w:r>
      <w:r w:rsidR="000441F9" w:rsidRPr="001260BD">
        <w:rPr>
          <w:rFonts w:ascii="GHEA Grapalat" w:hAnsi="GHEA Grapalat"/>
          <w:color w:val="000000"/>
          <w:sz w:val="24"/>
          <w:szCs w:val="24"/>
          <w:lang w:val="hy-AM"/>
        </w:rPr>
        <w:t>:</w:t>
      </w:r>
    </w:p>
    <w:p w:rsidR="006D3F76" w:rsidRPr="001260BD" w:rsidRDefault="006D3F76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6. Կորուստներ բաշխման և հաղորդման ընթացքում</w:t>
      </w:r>
    </w:p>
    <w:p w:rsidR="006D3F76" w:rsidRPr="001260BD" w:rsidRDefault="003E2836" w:rsidP="001260BD">
      <w:pPr>
        <w:spacing w:after="120" w:line="288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260BD">
        <w:rPr>
          <w:rFonts w:ascii="GHEA Grapalat" w:hAnsi="GHEA Grapalat"/>
          <w:color w:val="000000"/>
          <w:sz w:val="24"/>
          <w:szCs w:val="24"/>
          <w:lang w:val="hy-AM"/>
        </w:rPr>
        <w:t>Բերվում են փոխանցման և բաշխման համակարգերում գազի կորուստների</w:t>
      </w:r>
      <w:r w:rsidR="006A4876" w:rsidRPr="001260BD">
        <w:rPr>
          <w:rFonts w:ascii="GHEA Grapalat" w:hAnsi="GHEA Grapalat"/>
          <w:color w:val="000000"/>
          <w:sz w:val="24"/>
          <w:szCs w:val="24"/>
          <w:lang w:val="hy-AM"/>
        </w:rPr>
        <w:t>, ինչպես նաև վերականգնված գազի</w:t>
      </w:r>
      <w:r w:rsidRPr="001260BD">
        <w:rPr>
          <w:rFonts w:ascii="GHEA Grapalat" w:hAnsi="GHEA Grapalat"/>
          <w:color w:val="000000"/>
          <w:sz w:val="24"/>
          <w:szCs w:val="24"/>
          <w:lang w:val="hy-AM"/>
        </w:rPr>
        <w:t xml:space="preserve"> վերաբերյալ</w:t>
      </w:r>
      <w:r w:rsidR="006A4876" w:rsidRPr="001260BD">
        <w:rPr>
          <w:rFonts w:ascii="GHEA Grapalat" w:hAnsi="GHEA Grapalat"/>
          <w:color w:val="000000"/>
          <w:sz w:val="24"/>
          <w:szCs w:val="24"/>
          <w:lang w:val="hy-AM"/>
        </w:rPr>
        <w:t xml:space="preserve"> տվյալները</w:t>
      </w:r>
      <w:r w:rsidR="006D3F76" w:rsidRPr="001260BD">
        <w:rPr>
          <w:rFonts w:ascii="GHEA Grapalat" w:hAnsi="GHEA Grapalat"/>
          <w:sz w:val="24"/>
          <w:szCs w:val="24"/>
          <w:lang w:val="hy-AM"/>
        </w:rPr>
        <w:t>:</w:t>
      </w:r>
    </w:p>
    <w:p w:rsidR="006D3F76" w:rsidRPr="001260BD" w:rsidRDefault="006D3F76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 Վերջնական սպառման համար հասանելի ծավալ</w:t>
      </w:r>
    </w:p>
    <w:p w:rsidR="006D3F76" w:rsidRPr="001260BD" w:rsidRDefault="006D3F76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1260BD">
        <w:rPr>
          <w:rFonts w:ascii="GHEA Grapalat" w:hAnsi="GHEA Grapalat"/>
          <w:color w:val="000000"/>
          <w:lang w:val="hy-AM"/>
        </w:rPr>
        <w:t>Հաշվարկվում է որպես 1-6 հոդվածների հանրագումար:</w:t>
      </w:r>
    </w:p>
    <w:p w:rsidR="006D3F76" w:rsidRPr="001260BD" w:rsidRDefault="006D3F76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7.1. Ոչ էներգետիկ նպատակներով վերջնական սպառում</w:t>
      </w:r>
    </w:p>
    <w:p w:rsidR="006D3F76" w:rsidRPr="001260BD" w:rsidRDefault="006A4876" w:rsidP="001260BD">
      <w:pPr>
        <w:spacing w:after="120" w:line="288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260BD">
        <w:rPr>
          <w:rFonts w:ascii="GHEA Grapalat" w:hAnsi="GHEA Grapalat"/>
          <w:sz w:val="24"/>
          <w:szCs w:val="24"/>
          <w:lang w:val="hy-AM"/>
        </w:rPr>
        <w:t xml:space="preserve">Համաձայն ՀՀ ԱՎԾ-ի տվյալների 2016թ. ոչ էներգետիկ </w:t>
      </w:r>
      <w:r w:rsidR="00A04C7E" w:rsidRPr="001260BD">
        <w:rPr>
          <w:rFonts w:ascii="GHEA Grapalat" w:hAnsi="GHEA Grapalat"/>
          <w:sz w:val="24"/>
          <w:szCs w:val="24"/>
          <w:lang w:val="hy-AM"/>
        </w:rPr>
        <w:t>նպատակով</w:t>
      </w:r>
      <w:r w:rsidRPr="001260BD">
        <w:rPr>
          <w:rFonts w:ascii="GHEA Grapalat" w:hAnsi="GHEA Grapalat"/>
          <w:sz w:val="24"/>
          <w:szCs w:val="24"/>
          <w:lang w:val="hy-AM"/>
        </w:rPr>
        <w:t xml:space="preserve"> գազի սպառում չի եղել, քանի որ</w:t>
      </w:r>
      <w:r w:rsidR="000441F9" w:rsidRPr="001260BD">
        <w:rPr>
          <w:rFonts w:ascii="GHEA Grapalat" w:hAnsi="GHEA Grapalat"/>
          <w:sz w:val="24"/>
          <w:szCs w:val="24"/>
          <w:lang w:val="hy-AM"/>
        </w:rPr>
        <w:t xml:space="preserve"> 2008</w:t>
      </w:r>
      <w:r w:rsidRPr="001260BD">
        <w:rPr>
          <w:rFonts w:ascii="GHEA Grapalat" w:hAnsi="GHEA Grapalat"/>
          <w:sz w:val="24"/>
          <w:szCs w:val="24"/>
          <w:lang w:val="hy-AM"/>
        </w:rPr>
        <w:t>թ</w:t>
      </w:r>
      <w:r w:rsidRPr="001260BD">
        <w:rPr>
          <w:rFonts w:ascii="Cambria Math" w:eastAsia="MS Mincho" w:hAnsi="Cambria Math" w:cs="Cambria Math"/>
          <w:sz w:val="24"/>
          <w:szCs w:val="24"/>
          <w:lang w:val="hy-AM"/>
        </w:rPr>
        <w:t>․</w:t>
      </w:r>
      <w:r w:rsidRPr="001260BD">
        <w:rPr>
          <w:rFonts w:ascii="GHEA Grapalat" w:hAnsi="GHEA Grapalat"/>
          <w:sz w:val="24"/>
          <w:szCs w:val="24"/>
          <w:lang w:val="hy-AM"/>
        </w:rPr>
        <w:t xml:space="preserve"> արհեստական կաուչուկ արտադրող «Նաիրիտ» գործարանի աշխատանքը դադարեց</w:t>
      </w:r>
      <w:r w:rsidR="000441F9" w:rsidRPr="001260BD">
        <w:rPr>
          <w:rFonts w:ascii="GHEA Grapalat" w:hAnsi="GHEA Grapalat"/>
          <w:sz w:val="24"/>
          <w:szCs w:val="24"/>
          <w:lang w:val="hy-AM"/>
        </w:rPr>
        <w:t>վեց</w:t>
      </w:r>
      <w:r w:rsidRPr="001260BD">
        <w:rPr>
          <w:rFonts w:ascii="GHEA Grapalat" w:hAnsi="GHEA Grapalat"/>
          <w:sz w:val="24"/>
          <w:szCs w:val="24"/>
          <w:lang w:val="hy-AM"/>
        </w:rPr>
        <w:t xml:space="preserve"> ֆինանսական ճգնաժամի պատճառով: Ուստի ա</w:t>
      </w:r>
      <w:r w:rsidR="006D3F76" w:rsidRPr="001260BD">
        <w:rPr>
          <w:rFonts w:ascii="GHEA Grapalat" w:hAnsi="GHEA Grapalat"/>
          <w:sz w:val="24"/>
          <w:szCs w:val="24"/>
          <w:lang w:val="hy-AM"/>
        </w:rPr>
        <w:t>յս հոդվածը չի լրացվում:</w:t>
      </w:r>
    </w:p>
    <w:p w:rsidR="006D3F76" w:rsidRPr="001260BD" w:rsidRDefault="006D3F76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7.2. Էներգետիկ նպատակներով վերջնական սպառում</w:t>
      </w:r>
    </w:p>
    <w:p w:rsidR="006D3F76" w:rsidRPr="001260BD" w:rsidRDefault="006D3F76" w:rsidP="001260BD">
      <w:pPr>
        <w:spacing w:after="120" w:line="288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260BD">
        <w:rPr>
          <w:rFonts w:ascii="GHEA Grapalat" w:hAnsi="GHEA Grapalat"/>
          <w:sz w:val="24"/>
          <w:szCs w:val="24"/>
          <w:lang w:val="hy-AM"/>
        </w:rPr>
        <w:lastRenderedPageBreak/>
        <w:t>Վերջնական սպառման արդյունքը ձևավորվում է տարբեր ոլորտներում (արդյունաբերություն, տրանսպորտ, ծառայություններ, տնային տնտեսություն և այլ) բնական գազի սպառման ծավալների հանրագումարի միջոցով:</w:t>
      </w:r>
    </w:p>
    <w:p w:rsidR="001D10BC" w:rsidRPr="001260BD" w:rsidRDefault="006A4876" w:rsidP="001260BD">
      <w:pPr>
        <w:pStyle w:val="ac"/>
        <w:spacing w:before="18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Ըստ</w:t>
      </w:r>
      <w:r w:rsidR="001D10BC" w:rsidRPr="001260BD">
        <w:rPr>
          <w:rFonts w:ascii="GHEA Grapalat" w:hAnsi="GHEA Grapalat"/>
          <w:lang w:val="hy-AM"/>
        </w:rPr>
        <w:t xml:space="preserve"> ոլորտների սպառման վերաբերյալ տեղեկատվության աղբյուրները բերված են սույն բաժնի «Տվյալների աղբյուրները» ենթակետում:</w:t>
      </w:r>
    </w:p>
    <w:p w:rsidR="00132719" w:rsidRPr="001260BD" w:rsidRDefault="00132719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</w:rPr>
      </w:pPr>
    </w:p>
    <w:p w:rsidR="006D3F76" w:rsidRPr="001260BD" w:rsidRDefault="006D3F76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7.3. Վիճակագրական շեղում</w:t>
      </w:r>
    </w:p>
    <w:p w:rsidR="006D3F76" w:rsidRPr="001260BD" w:rsidRDefault="001D10BC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color w:val="000000"/>
          <w:lang w:val="hy-AM"/>
        </w:rPr>
        <w:t>Հաշվարկվում է որպես մնացորդային արդյունք` հոդված 7-ից հանելով հոդված 7.1-ը և հոդված 7.2-ը: Այս հոդվածը արտահայտում է հաշվեկշռի կազմման համար օգտագործված տվյալների լրացման հնարավոր շեղումների աստիճանը:</w:t>
      </w:r>
    </w:p>
    <w:p w:rsidR="006D3F76" w:rsidRPr="001260BD" w:rsidRDefault="007F133E" w:rsidP="001260BD">
      <w:pPr>
        <w:pStyle w:val="2"/>
        <w:spacing w:line="288" w:lineRule="auto"/>
        <w:rPr>
          <w:rFonts w:ascii="GHEA Grapalat" w:hAnsi="GHEA Grapalat" w:cs="Sylfaen"/>
          <w:sz w:val="24"/>
          <w:szCs w:val="24"/>
          <w:lang w:val="hy-AM"/>
        </w:rPr>
      </w:pPr>
      <w:bookmarkStart w:id="16" w:name="_Toc463455747"/>
      <w:bookmarkStart w:id="17" w:name="_Toc499300845"/>
      <w:bookmarkStart w:id="18" w:name="_Toc501450834"/>
      <w:r w:rsidRPr="001260BD">
        <w:rPr>
          <w:rFonts w:ascii="GHEA Grapalat" w:hAnsi="GHEA Grapalat" w:cs="Sylfaen"/>
          <w:sz w:val="24"/>
          <w:szCs w:val="24"/>
          <w:lang w:val="hy-AM"/>
        </w:rPr>
        <w:t>3</w:t>
      </w:r>
      <w:r w:rsidR="006D3F76" w:rsidRPr="001260BD">
        <w:rPr>
          <w:rFonts w:ascii="GHEA Grapalat" w:hAnsi="GHEA Grapalat" w:cs="Sylfaen"/>
          <w:sz w:val="24"/>
          <w:szCs w:val="24"/>
          <w:lang w:val="hy-AM"/>
        </w:rPr>
        <w:t>.3. Ջերմային էներգիայի հաշվեկշիռը</w:t>
      </w:r>
      <w:bookmarkEnd w:id="16"/>
      <w:bookmarkEnd w:id="17"/>
      <w:bookmarkEnd w:id="18"/>
    </w:p>
    <w:p w:rsidR="006D3F76" w:rsidRPr="001260BD" w:rsidRDefault="006D3F76" w:rsidP="001260BD">
      <w:pPr>
        <w:pStyle w:val="ac"/>
        <w:spacing w:before="180" w:beforeAutospacing="0" w:after="60" w:afterAutospacing="0" w:line="266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1. Համախառն ներքին սպառում</w:t>
      </w:r>
    </w:p>
    <w:p w:rsidR="006D3F76" w:rsidRPr="001260BD" w:rsidRDefault="006D3F76" w:rsidP="001260BD">
      <w:pPr>
        <w:pStyle w:val="ac"/>
        <w:spacing w:before="0" w:beforeAutospacing="0" w:after="60" w:afterAutospacing="0" w:line="266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Այս բաժինը չի լրացվում, քանի որ ջերմային էներգիան երկրորդային պաշար է, Հայաստանում ջերմային էներգիայի ներմուծում, արտահանում, ինչպես նաև պահեստավորում չի իրականացվում:</w:t>
      </w:r>
    </w:p>
    <w:p w:rsidR="006D3F76" w:rsidRPr="001260BD" w:rsidRDefault="006D3F76" w:rsidP="001260BD">
      <w:pPr>
        <w:pStyle w:val="ac"/>
        <w:spacing w:before="180" w:beforeAutospacing="0" w:after="60" w:afterAutospacing="0" w:line="266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2. Փոխակերպում-մուտքեր</w:t>
      </w:r>
    </w:p>
    <w:p w:rsidR="006D3F76" w:rsidRPr="001260BD" w:rsidRDefault="006D3F76" w:rsidP="001260BD">
      <w:pPr>
        <w:pStyle w:val="ac"/>
        <w:spacing w:before="0" w:beforeAutospacing="0" w:after="60" w:afterAutospacing="0" w:line="266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Ջերմային էներգիայի դեպքում այս հոդվածը չի լրացվում:</w:t>
      </w:r>
    </w:p>
    <w:p w:rsidR="006D3F76" w:rsidRPr="001260BD" w:rsidRDefault="006D3F76" w:rsidP="001260BD">
      <w:pPr>
        <w:pStyle w:val="ac"/>
        <w:spacing w:before="180" w:beforeAutospacing="0" w:after="60" w:afterAutospacing="0" w:line="266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</w:t>
      </w:r>
      <w:r w:rsidR="001176B0" w:rsidRPr="001260BD">
        <w:rPr>
          <w:rFonts w:ascii="GHEA Grapalat" w:hAnsi="GHEA Grapalat"/>
          <w:b/>
          <w:lang w:val="hy-AM"/>
        </w:rPr>
        <w:t>ած 3. Փոխակերպում-արդյունք</w:t>
      </w:r>
    </w:p>
    <w:p w:rsidR="006D3F76" w:rsidRPr="001260BD" w:rsidRDefault="006D3F76" w:rsidP="001260BD">
      <w:pPr>
        <w:pStyle w:val="ac"/>
        <w:spacing w:before="0" w:beforeAutospacing="0" w:after="60" w:afterAutospacing="0" w:line="266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Այս հոդված</w:t>
      </w:r>
      <w:r w:rsidR="00AF0756" w:rsidRPr="001260BD">
        <w:rPr>
          <w:rFonts w:ascii="GHEA Grapalat" w:hAnsi="GHEA Grapalat"/>
          <w:lang w:val="hy-AM"/>
        </w:rPr>
        <w:t>ի</w:t>
      </w:r>
      <w:r w:rsidRPr="001260BD">
        <w:rPr>
          <w:rFonts w:ascii="GHEA Grapalat" w:hAnsi="GHEA Grapalat"/>
          <w:lang w:val="hy-AM"/>
        </w:rPr>
        <w:t xml:space="preserve"> ձևավոր</w:t>
      </w:r>
      <w:r w:rsidR="00AF0756" w:rsidRPr="001260BD">
        <w:rPr>
          <w:rFonts w:ascii="GHEA Grapalat" w:hAnsi="GHEA Grapalat"/>
          <w:lang w:val="hy-AM"/>
        </w:rPr>
        <w:t>ման համար օգտագործվել են</w:t>
      </w:r>
      <w:r w:rsidRPr="001260BD">
        <w:rPr>
          <w:rFonts w:ascii="GHEA Grapalat" w:hAnsi="GHEA Grapalat"/>
          <w:lang w:val="hy-AM"/>
        </w:rPr>
        <w:t xml:space="preserve"> </w:t>
      </w:r>
      <w:r w:rsidR="00AF0756" w:rsidRPr="001260BD">
        <w:rPr>
          <w:rFonts w:ascii="GHEA Grapalat" w:hAnsi="GHEA Grapalat"/>
          <w:lang w:val="hy-AM"/>
        </w:rPr>
        <w:t>կոգե</w:t>
      </w:r>
      <w:r w:rsidR="001176B0" w:rsidRPr="001260BD">
        <w:rPr>
          <w:rFonts w:ascii="GHEA Grapalat" w:hAnsi="GHEA Grapalat"/>
          <w:lang w:val="hy-AM"/>
        </w:rPr>
        <w:t>նե</w:t>
      </w:r>
      <w:r w:rsidR="00AF0756" w:rsidRPr="001260BD">
        <w:rPr>
          <w:rFonts w:ascii="GHEA Grapalat" w:hAnsi="GHEA Grapalat"/>
          <w:lang w:val="hy-AM"/>
        </w:rPr>
        <w:t xml:space="preserve">րացիոն կայաններում </w:t>
      </w:r>
      <w:r w:rsidR="00272DDA" w:rsidRPr="001260BD">
        <w:rPr>
          <w:rFonts w:ascii="GHEA Grapalat" w:hAnsi="GHEA Grapalat"/>
          <w:lang w:val="hy-AM"/>
        </w:rPr>
        <w:t>արտադր</w:t>
      </w:r>
      <w:r w:rsidR="001176B0" w:rsidRPr="001260BD">
        <w:rPr>
          <w:rFonts w:ascii="GHEA Grapalat" w:hAnsi="GHEA Grapalat"/>
          <w:lang w:val="hy-AM"/>
        </w:rPr>
        <w:t>ած</w:t>
      </w:r>
      <w:r w:rsidR="00AF0756" w:rsidRPr="001260BD">
        <w:rPr>
          <w:rFonts w:ascii="GHEA Grapalat" w:hAnsi="GHEA Grapalat"/>
          <w:lang w:val="hy-AM"/>
        </w:rPr>
        <w:t xml:space="preserve"> </w:t>
      </w:r>
      <w:r w:rsidR="001176B0" w:rsidRPr="001260BD">
        <w:rPr>
          <w:rFonts w:ascii="GHEA Grapalat" w:hAnsi="GHEA Grapalat"/>
          <w:lang w:val="hy-AM"/>
        </w:rPr>
        <w:t>ջերմային</w:t>
      </w:r>
      <w:r w:rsidR="00AF0756" w:rsidRPr="001260BD">
        <w:rPr>
          <w:rFonts w:ascii="GHEA Grapalat" w:hAnsi="GHEA Grapalat"/>
          <w:lang w:val="hy-AM"/>
        </w:rPr>
        <w:t xml:space="preserve"> էներգիա</w:t>
      </w:r>
      <w:r w:rsidR="001176B0" w:rsidRPr="001260BD">
        <w:rPr>
          <w:rFonts w:ascii="GHEA Grapalat" w:hAnsi="GHEA Grapalat"/>
          <w:lang w:val="hy-AM"/>
        </w:rPr>
        <w:t>յ</w:t>
      </w:r>
      <w:r w:rsidR="00AF0756" w:rsidRPr="001260BD">
        <w:rPr>
          <w:rFonts w:ascii="GHEA Grapalat" w:hAnsi="GHEA Grapalat"/>
          <w:lang w:val="hy-AM"/>
        </w:rPr>
        <w:t xml:space="preserve">ի վերաբերյալ </w:t>
      </w:r>
      <w:r w:rsidRPr="001260BD">
        <w:rPr>
          <w:rFonts w:ascii="GHEA Grapalat" w:hAnsi="GHEA Grapalat"/>
          <w:lang w:val="hy-AM"/>
        </w:rPr>
        <w:t>ՀՀ ԱՎԾ</w:t>
      </w:r>
      <w:r w:rsidR="00AF0756" w:rsidRPr="001260BD">
        <w:rPr>
          <w:rFonts w:ascii="GHEA Grapalat" w:hAnsi="GHEA Grapalat"/>
          <w:lang w:val="hy-AM"/>
        </w:rPr>
        <w:t>-</w:t>
      </w:r>
      <w:r w:rsidR="00272DDA" w:rsidRPr="001260BD">
        <w:rPr>
          <w:rFonts w:ascii="GHEA Grapalat" w:hAnsi="GHEA Grapalat"/>
          <w:lang w:val="hy-AM"/>
        </w:rPr>
        <w:t>ի</w:t>
      </w:r>
      <w:r w:rsidR="00AF0756" w:rsidRPr="001260BD">
        <w:rPr>
          <w:rFonts w:ascii="GHEA Grapalat" w:hAnsi="GHEA Grapalat"/>
          <w:lang w:val="hy-AM"/>
        </w:rPr>
        <w:t xml:space="preserve"> կողմից տրամադրած</w:t>
      </w:r>
      <w:r w:rsidRPr="001260BD">
        <w:rPr>
          <w:rFonts w:ascii="GHEA Grapalat" w:hAnsi="GHEA Grapalat"/>
          <w:lang w:val="hy-AM"/>
        </w:rPr>
        <w:t xml:space="preserve"> </w:t>
      </w:r>
      <w:r w:rsidR="00AF0756" w:rsidRPr="001260BD">
        <w:rPr>
          <w:rFonts w:ascii="GHEA Grapalat" w:hAnsi="GHEA Grapalat"/>
          <w:lang w:val="hy-AM"/>
        </w:rPr>
        <w:t>տվյալները</w:t>
      </w:r>
      <w:r w:rsidR="00272DDA" w:rsidRPr="001260BD">
        <w:rPr>
          <w:rFonts w:ascii="GHEA Grapalat" w:hAnsi="GHEA Grapalat"/>
          <w:lang w:val="hy-AM"/>
        </w:rPr>
        <w:t>:</w:t>
      </w:r>
    </w:p>
    <w:p w:rsidR="00AF0756" w:rsidRPr="001260BD" w:rsidRDefault="00AF0756" w:rsidP="001260BD">
      <w:pPr>
        <w:pStyle w:val="ac"/>
        <w:spacing w:before="0" w:beforeAutospacing="0" w:after="60" w:afterAutospacing="0" w:line="266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 xml:space="preserve">«Լուս աստղ» ՍՊԸ-ի </w:t>
      </w:r>
      <w:r w:rsidR="001176B0" w:rsidRPr="001260BD">
        <w:rPr>
          <w:rFonts w:ascii="GHEA Grapalat" w:hAnsi="GHEA Grapalat"/>
          <w:lang w:val="hy-AM"/>
        </w:rPr>
        <w:t>կենսա</w:t>
      </w:r>
      <w:r w:rsidR="00462DB6" w:rsidRPr="001260BD">
        <w:rPr>
          <w:rFonts w:ascii="GHEA Grapalat" w:hAnsi="GHEA Grapalat"/>
          <w:lang w:val="hy-AM"/>
        </w:rPr>
        <w:t>գազով աշխատող ագրեգատը</w:t>
      </w:r>
      <w:r w:rsidRPr="001260BD">
        <w:rPr>
          <w:rFonts w:ascii="GHEA Grapalat" w:hAnsi="GHEA Grapalat"/>
          <w:lang w:val="hy-AM"/>
        </w:rPr>
        <w:t xml:space="preserve"> 2016թ. էլեկտրական և ջերմային էներգիաներ չի արտադրել:</w:t>
      </w:r>
    </w:p>
    <w:p w:rsidR="006D3F76" w:rsidRPr="001260BD" w:rsidRDefault="006D3F76" w:rsidP="001260BD">
      <w:pPr>
        <w:pStyle w:val="ac"/>
        <w:spacing w:before="0" w:beforeAutospacing="0" w:after="60" w:afterAutospacing="0" w:line="266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Արեգակնային տեխնոլոգիաների հիման վրա արտադրված ջերմային էներգիայի ծավալներ</w:t>
      </w:r>
      <w:r w:rsidR="00462DB6" w:rsidRPr="001260BD">
        <w:rPr>
          <w:rFonts w:ascii="GHEA Grapalat" w:hAnsi="GHEA Grapalat"/>
          <w:lang w:val="hy-AM"/>
        </w:rPr>
        <w:t>ը</w:t>
      </w:r>
      <w:r w:rsidRPr="001260BD">
        <w:rPr>
          <w:rFonts w:ascii="GHEA Grapalat" w:hAnsi="GHEA Grapalat"/>
          <w:lang w:val="hy-AM"/>
        </w:rPr>
        <w:t xml:space="preserve"> </w:t>
      </w:r>
      <w:r w:rsidR="00F2799E" w:rsidRPr="001260BD">
        <w:rPr>
          <w:rFonts w:ascii="GHEA Grapalat" w:hAnsi="GHEA Grapalat"/>
          <w:lang w:val="hy-AM"/>
        </w:rPr>
        <w:t>որոշ</w:t>
      </w:r>
      <w:r w:rsidR="00AF0756" w:rsidRPr="001260BD">
        <w:rPr>
          <w:rFonts w:ascii="GHEA Grapalat" w:hAnsi="GHEA Grapalat"/>
          <w:lang w:val="hy-AM"/>
        </w:rPr>
        <w:t xml:space="preserve">վել են </w:t>
      </w:r>
      <w:r w:rsidR="00F2799E" w:rsidRPr="001260BD">
        <w:rPr>
          <w:rFonts w:ascii="GHEA Grapalat" w:hAnsi="GHEA Grapalat"/>
          <w:lang w:val="hy-AM"/>
        </w:rPr>
        <w:t>«</w:t>
      </w:r>
      <w:r w:rsidR="001176B0" w:rsidRPr="001260BD">
        <w:rPr>
          <w:rFonts w:ascii="GHEA Grapalat" w:hAnsi="GHEA Grapalat"/>
          <w:lang w:val="hy-AM"/>
        </w:rPr>
        <w:t>Վերականգնվող</w:t>
      </w:r>
      <w:r w:rsidR="00F2799E" w:rsidRPr="001260BD">
        <w:rPr>
          <w:rFonts w:ascii="GHEA Grapalat" w:hAnsi="GHEA Grapalat"/>
          <w:lang w:val="hy-AM"/>
        </w:rPr>
        <w:t xml:space="preserve"> էներգակիրների հաշվեկշիռը» բաժնում նկարագրված </w:t>
      </w:r>
      <w:r w:rsidR="00AF0756" w:rsidRPr="001260BD">
        <w:rPr>
          <w:rFonts w:ascii="GHEA Grapalat" w:hAnsi="GHEA Grapalat"/>
          <w:lang w:val="hy-AM"/>
        </w:rPr>
        <w:t xml:space="preserve">փորձագիտական </w:t>
      </w:r>
      <w:r w:rsidR="00F2799E" w:rsidRPr="001260BD">
        <w:rPr>
          <w:rFonts w:ascii="GHEA Grapalat" w:hAnsi="GHEA Grapalat"/>
          <w:lang w:val="hy-AM"/>
        </w:rPr>
        <w:t xml:space="preserve">գնահատման </w:t>
      </w:r>
      <w:r w:rsidR="00AF0756" w:rsidRPr="001260BD">
        <w:rPr>
          <w:rFonts w:ascii="GHEA Grapalat" w:hAnsi="GHEA Grapalat"/>
          <w:lang w:val="hy-AM"/>
        </w:rPr>
        <w:t>եղանակով</w:t>
      </w:r>
      <w:r w:rsidR="00F2799E" w:rsidRPr="001260BD">
        <w:rPr>
          <w:rFonts w:ascii="GHEA Grapalat" w:hAnsi="GHEA Grapalat"/>
          <w:lang w:val="hy-AM"/>
        </w:rPr>
        <w:t xml:space="preserve"> և </w:t>
      </w:r>
      <w:r w:rsidR="00AF0756" w:rsidRPr="001260BD">
        <w:rPr>
          <w:rFonts w:ascii="GHEA Grapalat" w:hAnsi="GHEA Grapalat"/>
          <w:lang w:val="hy-AM"/>
        </w:rPr>
        <w:t>համաձայնեց</w:t>
      </w:r>
      <w:r w:rsidR="00F2799E" w:rsidRPr="001260BD">
        <w:rPr>
          <w:rFonts w:ascii="GHEA Grapalat" w:hAnsi="GHEA Grapalat"/>
          <w:lang w:val="hy-AM"/>
        </w:rPr>
        <w:t>վել են</w:t>
      </w:r>
      <w:r w:rsidR="00AF0756" w:rsidRPr="001260BD">
        <w:rPr>
          <w:rFonts w:ascii="GHEA Grapalat" w:hAnsi="GHEA Grapalat"/>
          <w:lang w:val="hy-AM"/>
        </w:rPr>
        <w:t xml:space="preserve"> </w:t>
      </w:r>
      <w:r w:rsidRPr="001260BD">
        <w:rPr>
          <w:rFonts w:ascii="GHEA Grapalat" w:hAnsi="GHEA Grapalat"/>
          <w:lang w:val="hy-AM"/>
        </w:rPr>
        <w:t>ՀՎԷԷՀ</w:t>
      </w:r>
      <w:r w:rsidR="00F2799E" w:rsidRPr="001260BD">
        <w:rPr>
          <w:rFonts w:ascii="GHEA Grapalat" w:hAnsi="GHEA Grapalat"/>
          <w:lang w:val="hy-AM"/>
        </w:rPr>
        <w:t>-ի հետ:</w:t>
      </w:r>
      <w:r w:rsidRPr="001260BD">
        <w:rPr>
          <w:rFonts w:ascii="GHEA Grapalat" w:hAnsi="GHEA Grapalat"/>
          <w:lang w:val="hy-AM"/>
        </w:rPr>
        <w:t xml:space="preserve"> </w:t>
      </w:r>
    </w:p>
    <w:p w:rsidR="006D3F76" w:rsidRPr="001260BD" w:rsidRDefault="006D3F76" w:rsidP="001260BD">
      <w:pPr>
        <w:pStyle w:val="ac"/>
        <w:spacing w:before="180" w:beforeAutospacing="0" w:after="60" w:afterAutospacing="0" w:line="266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4. Փ</w:t>
      </w:r>
      <w:r w:rsidR="00227096" w:rsidRPr="001260BD">
        <w:rPr>
          <w:rFonts w:ascii="GHEA Grapalat" w:hAnsi="GHEA Grapalat"/>
          <w:b/>
          <w:lang w:val="hy-AM"/>
        </w:rPr>
        <w:t>ոխանակում և փոխանցում, վերադարձ</w:t>
      </w:r>
    </w:p>
    <w:p w:rsidR="006D3F76" w:rsidRPr="001260BD" w:rsidRDefault="006D3F76" w:rsidP="001260BD">
      <w:pPr>
        <w:pStyle w:val="ac"/>
        <w:spacing w:before="0" w:beforeAutospacing="0" w:after="60" w:afterAutospacing="0" w:line="266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 xml:space="preserve">Այս բաժինը չի լրացվում: </w:t>
      </w:r>
    </w:p>
    <w:p w:rsidR="006D3F76" w:rsidRPr="001260BD" w:rsidRDefault="006D3F76" w:rsidP="001260BD">
      <w:pPr>
        <w:pStyle w:val="ac"/>
        <w:spacing w:before="180" w:beforeAutospacing="0" w:after="60" w:afterAutospacing="0" w:line="266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 xml:space="preserve">Հոդված 5. Սպառում էներգետիկայի ոլորտում </w:t>
      </w:r>
    </w:p>
    <w:p w:rsidR="006D3F76" w:rsidRPr="001260BD" w:rsidRDefault="0068111D" w:rsidP="001260BD">
      <w:pPr>
        <w:pStyle w:val="ac"/>
        <w:spacing w:before="0" w:beforeAutospacing="0" w:after="60" w:afterAutospacing="0" w:line="266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Հաշվի առնելով կոգեներացիոն կայանների</w:t>
      </w:r>
      <w:r w:rsidR="006D3F76" w:rsidRPr="001260BD">
        <w:rPr>
          <w:rFonts w:ascii="GHEA Grapalat" w:hAnsi="GHEA Grapalat"/>
          <w:lang w:val="hy-AM"/>
        </w:rPr>
        <w:t xml:space="preserve"> տեխնոլոգիաներ</w:t>
      </w:r>
      <w:r w:rsidR="00227096" w:rsidRPr="001260BD">
        <w:rPr>
          <w:rFonts w:ascii="GHEA Grapalat" w:hAnsi="GHEA Grapalat"/>
          <w:lang w:val="hy-AM"/>
        </w:rPr>
        <w:t>ի</w:t>
      </w:r>
      <w:r w:rsidR="006D3F76" w:rsidRPr="001260BD">
        <w:rPr>
          <w:rFonts w:ascii="GHEA Grapalat" w:hAnsi="GHEA Grapalat"/>
          <w:lang w:val="hy-AM"/>
        </w:rPr>
        <w:t xml:space="preserve"> </w:t>
      </w:r>
      <w:r w:rsidR="00227096" w:rsidRPr="001260BD">
        <w:rPr>
          <w:rFonts w:ascii="GHEA Grapalat" w:hAnsi="GHEA Grapalat"/>
          <w:lang w:val="hy-AM"/>
        </w:rPr>
        <w:t xml:space="preserve">փոքր հզորությունները, </w:t>
      </w:r>
      <w:r w:rsidRPr="001260BD">
        <w:rPr>
          <w:rFonts w:ascii="GHEA Grapalat" w:hAnsi="GHEA Grapalat"/>
          <w:lang w:val="hy-AM"/>
        </w:rPr>
        <w:t>գնահատվել է</w:t>
      </w:r>
      <w:r w:rsidR="00227096" w:rsidRPr="001260BD">
        <w:rPr>
          <w:rFonts w:ascii="GHEA Grapalat" w:hAnsi="GHEA Grapalat"/>
          <w:lang w:val="hy-AM"/>
        </w:rPr>
        <w:t>,</w:t>
      </w:r>
      <w:r w:rsidR="006D3F76" w:rsidRPr="001260BD">
        <w:rPr>
          <w:rFonts w:ascii="GHEA Grapalat" w:hAnsi="GHEA Grapalat"/>
          <w:lang w:val="hy-AM"/>
        </w:rPr>
        <w:t xml:space="preserve"> որ </w:t>
      </w:r>
      <w:r w:rsidRPr="001260BD">
        <w:rPr>
          <w:rFonts w:ascii="GHEA Grapalat" w:hAnsi="GHEA Grapalat"/>
          <w:lang w:val="hy-AM"/>
        </w:rPr>
        <w:t>դրանց սե</w:t>
      </w:r>
      <w:r w:rsidR="00877474" w:rsidRPr="001260BD">
        <w:rPr>
          <w:rFonts w:ascii="GHEA Grapalat" w:hAnsi="GHEA Grapalat"/>
          <w:lang w:val="hy-AM"/>
        </w:rPr>
        <w:t>փ</w:t>
      </w:r>
      <w:r w:rsidRPr="001260BD">
        <w:rPr>
          <w:rFonts w:ascii="GHEA Grapalat" w:hAnsi="GHEA Grapalat"/>
          <w:lang w:val="hy-AM"/>
        </w:rPr>
        <w:t xml:space="preserve">ական կարիքների ծախսը կազմում է </w:t>
      </w:r>
      <w:r w:rsidRPr="001260BD">
        <w:rPr>
          <w:rFonts w:ascii="GHEA Grapalat" w:hAnsi="GHEA Grapalat"/>
          <w:lang w:val="hy-AM"/>
        </w:rPr>
        <w:lastRenderedPageBreak/>
        <w:t>արտադրանքի 5%</w:t>
      </w:r>
      <w:r w:rsidR="006D3F76" w:rsidRPr="001260BD">
        <w:rPr>
          <w:rFonts w:ascii="GHEA Grapalat" w:hAnsi="GHEA Grapalat"/>
          <w:lang w:val="hy-AM"/>
        </w:rPr>
        <w:t>:</w:t>
      </w:r>
      <w:r w:rsidR="000E550B" w:rsidRPr="001260BD">
        <w:rPr>
          <w:rFonts w:ascii="GHEA Grapalat" w:hAnsi="GHEA Grapalat"/>
          <w:lang w:val="hy-AM"/>
        </w:rPr>
        <w:t xml:space="preserve"> </w:t>
      </w:r>
      <w:r w:rsidR="004F3DC3" w:rsidRPr="001260BD">
        <w:rPr>
          <w:rFonts w:ascii="GHEA Grapalat" w:hAnsi="GHEA Grapalat"/>
          <w:lang w:val="hy-AM"/>
        </w:rPr>
        <w:t>Արեգակնային տեխնոլոգիաներում սեփական կարիքների վրա ջերմային էներգիա չի ծախսվում:</w:t>
      </w:r>
    </w:p>
    <w:p w:rsidR="006D3F76" w:rsidRPr="001260BD" w:rsidRDefault="006D3F76" w:rsidP="001260BD">
      <w:pPr>
        <w:pStyle w:val="ac"/>
        <w:spacing w:before="180" w:beforeAutospacing="0" w:after="60" w:afterAutospacing="0" w:line="266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6. Կորուստներ բաշխման և հաղորդման ընթացքում</w:t>
      </w:r>
    </w:p>
    <w:p w:rsidR="006D3F76" w:rsidRPr="001260BD" w:rsidRDefault="0068111D" w:rsidP="001260BD">
      <w:pPr>
        <w:spacing w:after="60" w:line="266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260BD">
        <w:rPr>
          <w:rFonts w:ascii="GHEA Grapalat" w:hAnsi="GHEA Grapalat"/>
          <w:sz w:val="24"/>
          <w:szCs w:val="24"/>
          <w:lang w:val="hy-AM"/>
        </w:rPr>
        <w:t xml:space="preserve">Հաշվի առնելով ջերմամատակարարման </w:t>
      </w:r>
      <w:r w:rsidR="004F3DC3" w:rsidRPr="001260BD">
        <w:rPr>
          <w:rFonts w:ascii="GHEA Grapalat" w:hAnsi="GHEA Grapalat"/>
          <w:sz w:val="24"/>
          <w:szCs w:val="24"/>
          <w:lang w:val="hy-AM"/>
        </w:rPr>
        <w:t xml:space="preserve">խողովակաշարերի մեկուսացման ոչ բարվոք վիճակը </w:t>
      </w:r>
      <w:r w:rsidR="001176B0" w:rsidRPr="001260BD">
        <w:rPr>
          <w:rFonts w:ascii="GHEA Grapalat" w:hAnsi="GHEA Grapalat"/>
          <w:sz w:val="24"/>
          <w:szCs w:val="24"/>
          <w:lang w:val="hy-AM"/>
        </w:rPr>
        <w:t>բաշխման</w:t>
      </w:r>
      <w:r w:rsidR="004F3DC3" w:rsidRPr="001260BD">
        <w:rPr>
          <w:rFonts w:ascii="GHEA Grapalat" w:hAnsi="GHEA Grapalat"/>
          <w:sz w:val="24"/>
          <w:szCs w:val="24"/>
          <w:lang w:val="hy-AM"/>
        </w:rPr>
        <w:t xml:space="preserve"> ընթացքում կորուստները կազմում են </w:t>
      </w:r>
      <w:r w:rsidR="00AC02B7" w:rsidRPr="001260BD">
        <w:rPr>
          <w:rFonts w:ascii="GHEA Grapalat" w:hAnsi="GHEA Grapalat"/>
          <w:lang w:val="hy-AM"/>
        </w:rPr>
        <w:t>«ՀայՌուսկոգեներացիա» ՓԲԸ-ի</w:t>
      </w:r>
      <w:r w:rsidR="00AC02B7" w:rsidRPr="001260BD">
        <w:rPr>
          <w:rFonts w:ascii="GHEA Grapalat" w:hAnsi="GHEA Grapalat"/>
          <w:sz w:val="24"/>
          <w:szCs w:val="24"/>
          <w:lang w:val="hy-AM"/>
        </w:rPr>
        <w:t xml:space="preserve"> </w:t>
      </w:r>
      <w:r w:rsidR="004F3DC3" w:rsidRPr="001260BD">
        <w:rPr>
          <w:rFonts w:ascii="GHEA Grapalat" w:hAnsi="GHEA Grapalat"/>
          <w:sz w:val="24"/>
          <w:szCs w:val="24"/>
          <w:lang w:val="hy-AM"/>
        </w:rPr>
        <w:t>արտադրած էներգիայի</w:t>
      </w:r>
      <w:r w:rsidR="00AC02B7" w:rsidRPr="001260BD">
        <w:rPr>
          <w:rFonts w:ascii="GHEA Grapalat" w:hAnsi="GHEA Grapalat"/>
          <w:sz w:val="24"/>
          <w:szCs w:val="24"/>
          <w:lang w:val="hy-AM"/>
        </w:rPr>
        <w:t xml:space="preserve"> 62.2%, իսկ սեփական կարիքները` 5.4%: </w:t>
      </w:r>
      <w:r w:rsidR="004F3DC3" w:rsidRPr="001260BD">
        <w:rPr>
          <w:rFonts w:ascii="GHEA Grapalat" w:hAnsi="GHEA Grapalat"/>
          <w:sz w:val="24"/>
          <w:szCs w:val="24"/>
          <w:lang w:val="hy-AM"/>
        </w:rPr>
        <w:t xml:space="preserve">Արեգակնային տեխնոլոգիաներում </w:t>
      </w:r>
      <w:r w:rsidR="001176B0" w:rsidRPr="001260BD">
        <w:rPr>
          <w:rFonts w:ascii="GHEA Grapalat" w:hAnsi="GHEA Grapalat"/>
          <w:sz w:val="24"/>
          <w:szCs w:val="24"/>
          <w:lang w:val="hy-AM"/>
        </w:rPr>
        <w:t>ջերմային</w:t>
      </w:r>
      <w:r w:rsidR="004F3DC3" w:rsidRPr="001260BD">
        <w:rPr>
          <w:rFonts w:ascii="GHEA Grapalat" w:hAnsi="GHEA Grapalat"/>
          <w:sz w:val="24"/>
          <w:szCs w:val="24"/>
          <w:lang w:val="hy-AM"/>
        </w:rPr>
        <w:t xml:space="preserve"> կորուստները</w:t>
      </w:r>
      <w:r w:rsidR="00242AE4" w:rsidRPr="001260BD">
        <w:rPr>
          <w:rFonts w:ascii="GHEA Grapalat" w:hAnsi="GHEA Grapalat"/>
          <w:sz w:val="24"/>
          <w:szCs w:val="24"/>
          <w:lang w:val="hy-AM"/>
        </w:rPr>
        <w:t xml:space="preserve"> կազմում են 3-7%</w:t>
      </w:r>
      <w:r w:rsidR="00B9422F" w:rsidRPr="001260BD">
        <w:rPr>
          <w:rFonts w:ascii="GHEA Grapalat" w:hAnsi="GHEA Grapalat"/>
          <w:sz w:val="24"/>
          <w:szCs w:val="24"/>
          <w:lang w:val="hy-AM"/>
        </w:rPr>
        <w:t>՝</w:t>
      </w:r>
      <w:r w:rsidR="00242AE4" w:rsidRPr="001260BD">
        <w:rPr>
          <w:rFonts w:ascii="GHEA Grapalat" w:hAnsi="GHEA Grapalat"/>
          <w:sz w:val="24"/>
          <w:szCs w:val="24"/>
          <w:lang w:val="hy-AM"/>
        </w:rPr>
        <w:t xml:space="preserve"> կախված </w:t>
      </w:r>
      <w:r w:rsidR="00B9422F" w:rsidRPr="001260BD">
        <w:rPr>
          <w:rFonts w:ascii="GHEA Grapalat" w:hAnsi="GHEA Grapalat"/>
          <w:sz w:val="24"/>
          <w:szCs w:val="24"/>
          <w:lang w:val="hy-AM"/>
        </w:rPr>
        <w:t xml:space="preserve">արտաքին ջերմաստիճանից և </w:t>
      </w:r>
      <w:r w:rsidR="00242AE4" w:rsidRPr="001260BD">
        <w:rPr>
          <w:rFonts w:ascii="GHEA Grapalat" w:hAnsi="GHEA Grapalat"/>
          <w:sz w:val="24"/>
          <w:szCs w:val="24"/>
          <w:lang w:val="hy-AM"/>
        </w:rPr>
        <w:t xml:space="preserve">տաք ջրամատակարարման խողովակների մեկուսացման որակից: Հաշվեկշռի կազմման համար այդ կորուստները ընդունվել են հավասար </w:t>
      </w:r>
      <w:r w:rsidR="00B9422F" w:rsidRPr="001260BD">
        <w:rPr>
          <w:rFonts w:ascii="GHEA Grapalat" w:hAnsi="GHEA Grapalat"/>
          <w:sz w:val="24"/>
          <w:szCs w:val="24"/>
          <w:lang w:val="hy-AM"/>
        </w:rPr>
        <w:t>5%:</w:t>
      </w:r>
    </w:p>
    <w:p w:rsidR="006D3F76" w:rsidRPr="001260BD" w:rsidRDefault="006D3F76" w:rsidP="001260BD">
      <w:pPr>
        <w:pStyle w:val="ac"/>
        <w:spacing w:before="180" w:beforeAutospacing="0" w:after="60" w:afterAutospacing="0" w:line="266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 Վերջնական սպառման համար հասանելի ծավալ</w:t>
      </w:r>
    </w:p>
    <w:p w:rsidR="006D3F76" w:rsidRPr="001260BD" w:rsidRDefault="006D3F76" w:rsidP="001260BD">
      <w:pPr>
        <w:pStyle w:val="ac"/>
        <w:spacing w:before="0" w:beforeAutospacing="0" w:after="60" w:afterAutospacing="0" w:line="266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1260BD">
        <w:rPr>
          <w:rFonts w:ascii="GHEA Grapalat" w:hAnsi="GHEA Grapalat"/>
          <w:color w:val="000000"/>
          <w:lang w:val="hy-AM"/>
        </w:rPr>
        <w:t>Հաշվարկվում է որպես 1-6 հոդվածների հանրագումար:</w:t>
      </w:r>
    </w:p>
    <w:p w:rsidR="006D3F76" w:rsidRPr="001260BD" w:rsidRDefault="006D3F76" w:rsidP="001260BD">
      <w:pPr>
        <w:pStyle w:val="ac"/>
        <w:spacing w:before="180" w:beforeAutospacing="0" w:after="60" w:afterAutospacing="0" w:line="266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7.1. Ոչ էներգետիկ նպատակներով վերջնական սպառում</w:t>
      </w:r>
    </w:p>
    <w:p w:rsidR="006D3F76" w:rsidRPr="001260BD" w:rsidRDefault="006D3F76" w:rsidP="001260BD">
      <w:pPr>
        <w:pStyle w:val="ac"/>
        <w:spacing w:before="0" w:beforeAutospacing="0" w:after="60" w:afterAutospacing="0" w:line="266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 xml:space="preserve">Ջերմային էներգիայի </w:t>
      </w:r>
      <w:r w:rsidR="0050796A" w:rsidRPr="001260BD">
        <w:rPr>
          <w:rFonts w:ascii="GHEA Grapalat" w:hAnsi="GHEA Grapalat"/>
          <w:lang w:val="hy-AM"/>
        </w:rPr>
        <w:t>համար</w:t>
      </w:r>
      <w:r w:rsidRPr="001260BD">
        <w:rPr>
          <w:rFonts w:ascii="GHEA Grapalat" w:hAnsi="GHEA Grapalat"/>
          <w:lang w:val="hy-AM"/>
        </w:rPr>
        <w:t xml:space="preserve"> այս հոդվածը չի լրացվում:</w:t>
      </w:r>
    </w:p>
    <w:p w:rsidR="006D3F76" w:rsidRPr="001260BD" w:rsidRDefault="006D3F76" w:rsidP="001260BD">
      <w:pPr>
        <w:pStyle w:val="ac"/>
        <w:spacing w:before="180" w:beforeAutospacing="0" w:after="60" w:afterAutospacing="0" w:line="266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7.2. Էներգետիկ նպատակներով վերջնական սպառում</w:t>
      </w:r>
    </w:p>
    <w:p w:rsidR="0050796A" w:rsidRPr="001260BD" w:rsidRDefault="0050796A" w:rsidP="001260BD">
      <w:pPr>
        <w:pStyle w:val="ac"/>
        <w:spacing w:before="0" w:beforeAutospacing="0" w:after="60" w:afterAutospacing="0" w:line="266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Կոգեներացիոն կայաններում արտադրված ջերմային էներգիան սպառվում է տնային տնտեսություններում: Բնակելի շենքերում գտնվող խանութների</w:t>
      </w:r>
      <w:r w:rsidR="001176B0" w:rsidRPr="001260BD">
        <w:rPr>
          <w:rFonts w:ascii="GHEA Grapalat" w:hAnsi="GHEA Grapalat"/>
          <w:lang w:val="hy-AM"/>
        </w:rPr>
        <w:t>ն</w:t>
      </w:r>
      <w:r w:rsidRPr="001260BD">
        <w:rPr>
          <w:rFonts w:ascii="GHEA Grapalat" w:hAnsi="GHEA Grapalat"/>
          <w:lang w:val="hy-AM"/>
        </w:rPr>
        <w:t>, արհեստանոցների</w:t>
      </w:r>
      <w:r w:rsidR="001176B0" w:rsidRPr="001260BD">
        <w:rPr>
          <w:rFonts w:ascii="GHEA Grapalat" w:hAnsi="GHEA Grapalat"/>
          <w:lang w:val="hy-AM"/>
        </w:rPr>
        <w:t>ն</w:t>
      </w:r>
      <w:r w:rsidR="002331FB" w:rsidRPr="001260BD">
        <w:rPr>
          <w:rFonts w:ascii="GHEA Grapalat" w:hAnsi="GHEA Grapalat"/>
          <w:lang w:val="hy-AM"/>
        </w:rPr>
        <w:t>, գրասենյակներին և ծառայության ոլորտի այլ</w:t>
      </w:r>
      <w:r w:rsidRPr="001260BD">
        <w:rPr>
          <w:rFonts w:ascii="GHEA Grapalat" w:hAnsi="GHEA Grapalat"/>
          <w:lang w:val="hy-AM"/>
        </w:rPr>
        <w:t xml:space="preserve"> </w:t>
      </w:r>
      <w:r w:rsidR="002331FB" w:rsidRPr="001260BD">
        <w:rPr>
          <w:rFonts w:ascii="GHEA Grapalat" w:hAnsi="GHEA Grapalat"/>
          <w:lang w:val="hy-AM"/>
        </w:rPr>
        <w:t>կազմակերպություններին կոգեներացիոն կայաններից մատակարարած</w:t>
      </w:r>
      <w:r w:rsidRPr="001260BD">
        <w:rPr>
          <w:rFonts w:ascii="GHEA Grapalat" w:hAnsi="GHEA Grapalat"/>
          <w:lang w:val="hy-AM"/>
        </w:rPr>
        <w:t xml:space="preserve"> </w:t>
      </w:r>
      <w:r w:rsidR="002331FB" w:rsidRPr="001260BD">
        <w:rPr>
          <w:rFonts w:ascii="GHEA Grapalat" w:hAnsi="GHEA Grapalat"/>
          <w:lang w:val="hy-AM"/>
        </w:rPr>
        <w:t>ջերմային էներգիան վերագրվել է տնային տնտեսություններին:</w:t>
      </w:r>
    </w:p>
    <w:p w:rsidR="006D3F76" w:rsidRPr="001260BD" w:rsidRDefault="006333FE" w:rsidP="001260BD">
      <w:pPr>
        <w:pStyle w:val="ac"/>
        <w:spacing w:before="0" w:beforeAutospacing="0" w:after="60" w:afterAutospacing="0" w:line="266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Ա</w:t>
      </w:r>
      <w:r w:rsidR="006D3F76" w:rsidRPr="001260BD">
        <w:rPr>
          <w:rFonts w:ascii="GHEA Grapalat" w:hAnsi="GHEA Grapalat"/>
          <w:lang w:val="hy-AM"/>
        </w:rPr>
        <w:t xml:space="preserve">րեգակնային </w:t>
      </w:r>
      <w:r w:rsidR="00227096" w:rsidRPr="001260BD">
        <w:rPr>
          <w:rFonts w:ascii="GHEA Grapalat" w:hAnsi="GHEA Grapalat"/>
          <w:lang w:val="hy-AM"/>
        </w:rPr>
        <w:t>ջրատաքացուցիչների</w:t>
      </w:r>
      <w:r w:rsidR="006D3F76" w:rsidRPr="001260BD">
        <w:rPr>
          <w:rFonts w:ascii="GHEA Grapalat" w:hAnsi="GHEA Grapalat"/>
          <w:lang w:val="hy-AM"/>
        </w:rPr>
        <w:t xml:space="preserve"> </w:t>
      </w:r>
      <w:r w:rsidR="00227096" w:rsidRPr="001260BD">
        <w:rPr>
          <w:rFonts w:ascii="GHEA Grapalat" w:hAnsi="GHEA Grapalat"/>
          <w:lang w:val="hy-AM"/>
        </w:rPr>
        <w:t>կիրառմամբ արտադր</w:t>
      </w:r>
      <w:r w:rsidRPr="001260BD">
        <w:rPr>
          <w:rFonts w:ascii="GHEA Grapalat" w:hAnsi="GHEA Grapalat"/>
          <w:lang w:val="hy-AM"/>
        </w:rPr>
        <w:t>ած ջերմային</w:t>
      </w:r>
      <w:r w:rsidR="006D3F76" w:rsidRPr="001260BD">
        <w:rPr>
          <w:rFonts w:ascii="GHEA Grapalat" w:hAnsi="GHEA Grapalat"/>
          <w:lang w:val="hy-AM"/>
        </w:rPr>
        <w:t xml:space="preserve"> էներգի</w:t>
      </w:r>
      <w:r w:rsidRPr="001260BD">
        <w:rPr>
          <w:rFonts w:ascii="GHEA Grapalat" w:hAnsi="GHEA Grapalat"/>
          <w:lang w:val="hy-AM"/>
        </w:rPr>
        <w:t>ան ըստ փորձագիտական գնահատականների</w:t>
      </w:r>
      <w:r w:rsidR="006D3F76" w:rsidRPr="001260BD">
        <w:rPr>
          <w:rFonts w:ascii="GHEA Grapalat" w:hAnsi="GHEA Grapalat"/>
          <w:lang w:val="hy-AM"/>
        </w:rPr>
        <w:t xml:space="preserve"> սպառվ</w:t>
      </w:r>
      <w:r w:rsidRPr="001260BD">
        <w:rPr>
          <w:rFonts w:ascii="GHEA Grapalat" w:hAnsi="GHEA Grapalat"/>
          <w:lang w:val="hy-AM"/>
        </w:rPr>
        <w:t>ում է</w:t>
      </w:r>
      <w:r w:rsidR="006D3F76" w:rsidRPr="001260BD">
        <w:rPr>
          <w:rFonts w:ascii="GHEA Grapalat" w:hAnsi="GHEA Grapalat"/>
          <w:lang w:val="hy-AM"/>
        </w:rPr>
        <w:t xml:space="preserve"> տնային տնտեսություններ</w:t>
      </w:r>
      <w:r w:rsidR="00622EC6" w:rsidRPr="001260BD">
        <w:rPr>
          <w:rFonts w:ascii="GHEA Grapalat" w:hAnsi="GHEA Grapalat"/>
          <w:lang w:val="hy-AM"/>
        </w:rPr>
        <w:t>ում</w:t>
      </w:r>
      <w:r w:rsidRPr="001260BD">
        <w:rPr>
          <w:rFonts w:ascii="GHEA Grapalat" w:hAnsi="GHEA Grapalat"/>
          <w:lang w:val="hy-AM"/>
        </w:rPr>
        <w:t xml:space="preserve"> և</w:t>
      </w:r>
      <w:r w:rsidR="006D3F76" w:rsidRPr="001260BD">
        <w:rPr>
          <w:rFonts w:ascii="GHEA Grapalat" w:hAnsi="GHEA Grapalat"/>
          <w:lang w:val="hy-AM"/>
        </w:rPr>
        <w:t xml:space="preserve"> ծառայությունների ոլորտ</w:t>
      </w:r>
      <w:r w:rsidRPr="001260BD">
        <w:rPr>
          <w:rFonts w:ascii="GHEA Grapalat" w:hAnsi="GHEA Grapalat"/>
          <w:lang w:val="hy-AM"/>
        </w:rPr>
        <w:t>ում համամասնորեն</w:t>
      </w:r>
      <w:r w:rsidR="00622EC6" w:rsidRPr="001260BD">
        <w:rPr>
          <w:rFonts w:ascii="GHEA Grapalat" w:hAnsi="GHEA Grapalat"/>
          <w:lang w:val="hy-AM"/>
        </w:rPr>
        <w:t>:</w:t>
      </w:r>
    </w:p>
    <w:p w:rsidR="006D3F76" w:rsidRPr="001260BD" w:rsidRDefault="006D3F76" w:rsidP="001260BD">
      <w:pPr>
        <w:pStyle w:val="ac"/>
        <w:spacing w:before="180" w:beforeAutospacing="0" w:after="60" w:afterAutospacing="0" w:line="266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7.3. Վիճակագրական շեղում</w:t>
      </w:r>
    </w:p>
    <w:p w:rsidR="007000A2" w:rsidRPr="001260BD" w:rsidRDefault="007000A2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color w:val="000000"/>
          <w:lang w:val="hy-AM"/>
        </w:rPr>
        <w:t>Հաշվարկվում է որպես մնացորդային արդյունք` հոդված 7-ից հանելով հոդված 7.1-ը և հոդված 7.2-ը: Այս հոդվածը արտահայտում է հ</w:t>
      </w:r>
      <w:r w:rsidR="00622EC6" w:rsidRPr="001260BD">
        <w:rPr>
          <w:rFonts w:ascii="GHEA Grapalat" w:hAnsi="GHEA Grapalat"/>
          <w:color w:val="000000"/>
          <w:lang w:val="hy-AM"/>
        </w:rPr>
        <w:t>աշվեկշռի կազմման համար օգտագործ</w:t>
      </w:r>
      <w:r w:rsidRPr="001260BD">
        <w:rPr>
          <w:rFonts w:ascii="GHEA Grapalat" w:hAnsi="GHEA Grapalat"/>
          <w:color w:val="000000"/>
          <w:lang w:val="hy-AM"/>
        </w:rPr>
        <w:t>ած տվյալների լրացման հնարավոր շեղումների աստիճանը:</w:t>
      </w:r>
    </w:p>
    <w:p w:rsidR="006D3F76" w:rsidRPr="001260BD" w:rsidRDefault="007F133E" w:rsidP="001260BD">
      <w:pPr>
        <w:pStyle w:val="2"/>
        <w:spacing w:line="288" w:lineRule="auto"/>
        <w:rPr>
          <w:rFonts w:ascii="GHEA Grapalat" w:hAnsi="GHEA Grapalat" w:cs="Sylfaen"/>
          <w:sz w:val="24"/>
          <w:szCs w:val="24"/>
          <w:lang w:val="hy-AM"/>
        </w:rPr>
      </w:pPr>
      <w:bookmarkStart w:id="19" w:name="_Toc463455748"/>
      <w:bookmarkStart w:id="20" w:name="_Toc499300846"/>
      <w:bookmarkStart w:id="21" w:name="_Toc501450835"/>
      <w:r w:rsidRPr="001260BD">
        <w:rPr>
          <w:rFonts w:ascii="GHEA Grapalat" w:hAnsi="GHEA Grapalat" w:cs="Sylfaen"/>
          <w:sz w:val="24"/>
          <w:szCs w:val="24"/>
          <w:lang w:val="hy-AM"/>
        </w:rPr>
        <w:t>3</w:t>
      </w:r>
      <w:r w:rsidR="006D3F76" w:rsidRPr="001260BD">
        <w:rPr>
          <w:rFonts w:ascii="GHEA Grapalat" w:hAnsi="GHEA Grapalat" w:cs="Sylfaen"/>
          <w:sz w:val="24"/>
          <w:szCs w:val="24"/>
          <w:lang w:val="hy-AM"/>
        </w:rPr>
        <w:t>.4. Նավթամթերքի հաշվեկշիռը</w:t>
      </w:r>
      <w:bookmarkEnd w:id="19"/>
      <w:bookmarkEnd w:id="20"/>
      <w:bookmarkEnd w:id="21"/>
    </w:p>
    <w:p w:rsidR="006D3F76" w:rsidRPr="001260BD" w:rsidRDefault="006D3F76" w:rsidP="001260BD">
      <w:pPr>
        <w:pStyle w:val="ac"/>
        <w:spacing w:before="180" w:beforeAutospacing="0" w:after="120" w:afterAutospacing="0" w:line="276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1. Համախառն ներքին սպառում</w:t>
      </w:r>
    </w:p>
    <w:p w:rsidR="006D3F76" w:rsidRPr="001260BD" w:rsidRDefault="00154FA7" w:rsidP="001260BD">
      <w:pPr>
        <w:spacing w:after="12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260BD">
        <w:rPr>
          <w:rFonts w:ascii="GHEA Grapalat" w:hAnsi="GHEA Grapalat"/>
          <w:sz w:val="24"/>
          <w:szCs w:val="24"/>
          <w:lang w:val="hy-AM"/>
        </w:rPr>
        <w:t>Քանի որ Հայաստանում չկա նավթի արդյունահանում կամ վերամշակում «Առաջնային արտադրություն» տողը չի լրացվում: Ն</w:t>
      </w:r>
      <w:r w:rsidR="006D3F76" w:rsidRPr="001260BD">
        <w:rPr>
          <w:rFonts w:ascii="GHEA Grapalat" w:hAnsi="GHEA Grapalat"/>
          <w:sz w:val="24"/>
          <w:szCs w:val="24"/>
          <w:lang w:val="hy-AM"/>
        </w:rPr>
        <w:t xml:space="preserve">երկայացվում </w:t>
      </w:r>
      <w:r w:rsidRPr="001260BD">
        <w:rPr>
          <w:rFonts w:ascii="GHEA Grapalat" w:hAnsi="GHEA Grapalat"/>
          <w:sz w:val="24"/>
          <w:szCs w:val="24"/>
          <w:lang w:val="hy-AM"/>
        </w:rPr>
        <w:t>են</w:t>
      </w:r>
      <w:r w:rsidR="006D3F76" w:rsidRPr="001260BD">
        <w:rPr>
          <w:rFonts w:ascii="GHEA Grapalat" w:hAnsi="GHEA Grapalat"/>
          <w:sz w:val="24"/>
          <w:szCs w:val="24"/>
          <w:lang w:val="hy-AM"/>
        </w:rPr>
        <w:t xml:space="preserve"> </w:t>
      </w:r>
      <w:r w:rsidR="00306A83" w:rsidRPr="001260BD">
        <w:rPr>
          <w:rFonts w:ascii="GHEA Grapalat" w:hAnsi="GHEA Grapalat"/>
          <w:sz w:val="24"/>
          <w:szCs w:val="24"/>
          <w:lang w:val="hy-AM"/>
        </w:rPr>
        <w:t xml:space="preserve">ներմուծվող և արտահանվող </w:t>
      </w:r>
      <w:r w:rsidRPr="001260BD">
        <w:rPr>
          <w:rFonts w:ascii="GHEA Grapalat" w:hAnsi="GHEA Grapalat"/>
          <w:sz w:val="24"/>
          <w:szCs w:val="24"/>
          <w:lang w:val="hy-AM"/>
        </w:rPr>
        <w:t>ն</w:t>
      </w:r>
      <w:r w:rsidR="00306A83" w:rsidRPr="001260BD">
        <w:rPr>
          <w:rFonts w:ascii="GHEA Grapalat" w:hAnsi="GHEA Grapalat"/>
          <w:sz w:val="24"/>
          <w:szCs w:val="24"/>
          <w:lang w:val="hy-AM"/>
        </w:rPr>
        <w:t>ավթամթերքի</w:t>
      </w:r>
      <w:r w:rsidRPr="001260BD">
        <w:rPr>
          <w:rFonts w:ascii="GHEA Grapalat" w:hAnsi="GHEA Grapalat"/>
          <w:sz w:val="24"/>
          <w:szCs w:val="24"/>
          <w:lang w:val="hy-AM"/>
        </w:rPr>
        <w:t xml:space="preserve"> ծավալները</w:t>
      </w:r>
      <w:r w:rsidR="006D3F76" w:rsidRPr="001260BD">
        <w:rPr>
          <w:rFonts w:ascii="GHEA Grapalat" w:hAnsi="GHEA Grapalat"/>
          <w:sz w:val="24"/>
          <w:szCs w:val="24"/>
          <w:lang w:val="hy-AM"/>
        </w:rPr>
        <w:t xml:space="preserve">: </w:t>
      </w:r>
      <w:r w:rsidRPr="001260BD">
        <w:rPr>
          <w:rFonts w:ascii="GHEA Grapalat" w:hAnsi="GHEA Grapalat"/>
          <w:sz w:val="24"/>
          <w:szCs w:val="24"/>
          <w:lang w:val="hy-AM"/>
        </w:rPr>
        <w:t xml:space="preserve">Քանի որ </w:t>
      </w:r>
      <w:r w:rsidR="00D72EA4" w:rsidRPr="001260BD">
        <w:rPr>
          <w:rFonts w:ascii="GHEA Grapalat" w:hAnsi="GHEA Grapalat"/>
          <w:sz w:val="24"/>
          <w:szCs w:val="24"/>
          <w:lang w:val="hy-AM"/>
        </w:rPr>
        <w:t>Հայաստան</w:t>
      </w:r>
      <w:r w:rsidR="002B50C5" w:rsidRPr="001260BD">
        <w:rPr>
          <w:rFonts w:ascii="GHEA Grapalat" w:hAnsi="GHEA Grapalat"/>
          <w:sz w:val="24"/>
          <w:szCs w:val="24"/>
          <w:lang w:val="hy-AM"/>
        </w:rPr>
        <w:t>ի</w:t>
      </w:r>
      <w:r w:rsidRPr="001260BD">
        <w:rPr>
          <w:rFonts w:ascii="GHEA Grapalat" w:hAnsi="GHEA Grapalat"/>
          <w:sz w:val="24"/>
          <w:szCs w:val="24"/>
          <w:lang w:val="hy-AM"/>
        </w:rPr>
        <w:t xml:space="preserve"> </w:t>
      </w:r>
      <w:r w:rsidR="002B50C5" w:rsidRPr="001260BD">
        <w:rPr>
          <w:rFonts w:ascii="GHEA Grapalat" w:hAnsi="GHEA Grapalat"/>
          <w:sz w:val="24"/>
          <w:szCs w:val="24"/>
          <w:lang w:val="hy-AM"/>
        </w:rPr>
        <w:t xml:space="preserve">տարածքը համեմատաբար փոքր է և </w:t>
      </w:r>
      <w:r w:rsidRPr="001260BD">
        <w:rPr>
          <w:rFonts w:ascii="GHEA Grapalat" w:hAnsi="GHEA Grapalat"/>
          <w:sz w:val="24"/>
          <w:szCs w:val="24"/>
          <w:lang w:val="hy-AM"/>
        </w:rPr>
        <w:t>բացակայում է ներքին ավիացիա, ապա ներմուծվող ավիացիոն բենզինի և կերոսինի ծավալները տեղափոխվում են «Միջազգային ավիացիոն բունկեր»</w:t>
      </w:r>
      <w:r w:rsidR="002B50C5" w:rsidRPr="001260BD">
        <w:rPr>
          <w:rFonts w:ascii="GHEA Grapalat" w:hAnsi="GHEA Grapalat"/>
          <w:sz w:val="24"/>
          <w:szCs w:val="24"/>
          <w:lang w:val="hy-AM"/>
        </w:rPr>
        <w:t>:</w:t>
      </w:r>
    </w:p>
    <w:p w:rsidR="006D3F76" w:rsidRPr="001260BD" w:rsidRDefault="006D3F76" w:rsidP="001260BD">
      <w:pPr>
        <w:spacing w:after="1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1260BD">
        <w:rPr>
          <w:rFonts w:ascii="GHEA Grapalat" w:hAnsi="GHEA Grapalat"/>
          <w:b/>
          <w:sz w:val="24"/>
          <w:szCs w:val="24"/>
          <w:lang w:val="hy-AM"/>
        </w:rPr>
        <w:lastRenderedPageBreak/>
        <w:t>Հոդված 2. Փոխակերպում-մուտքեր</w:t>
      </w:r>
    </w:p>
    <w:p w:rsidR="006D3F76" w:rsidRPr="001260BD" w:rsidRDefault="006D3F76" w:rsidP="001260BD">
      <w:pPr>
        <w:spacing w:after="12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260BD">
        <w:rPr>
          <w:rFonts w:ascii="GHEA Grapalat" w:hAnsi="GHEA Grapalat"/>
          <w:sz w:val="24"/>
          <w:szCs w:val="24"/>
          <w:lang w:val="hy-AM"/>
        </w:rPr>
        <w:t>Նավթամթերքի համար այս բաժինը չի լրացվում:</w:t>
      </w:r>
    </w:p>
    <w:p w:rsidR="006D3F76" w:rsidRPr="001260BD" w:rsidRDefault="006D3F76" w:rsidP="001260BD">
      <w:pPr>
        <w:pStyle w:val="ac"/>
        <w:spacing w:before="180" w:beforeAutospacing="0" w:after="120" w:afterAutospacing="0" w:line="276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 xml:space="preserve">Հոդված 3. Փոխակերպում-արդյունք </w:t>
      </w:r>
    </w:p>
    <w:p w:rsidR="006D3F76" w:rsidRPr="001260BD" w:rsidRDefault="006D3F76" w:rsidP="001260BD">
      <w:pPr>
        <w:spacing w:after="12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260BD">
        <w:rPr>
          <w:rFonts w:ascii="GHEA Grapalat" w:hAnsi="GHEA Grapalat"/>
          <w:sz w:val="24"/>
          <w:szCs w:val="24"/>
          <w:lang w:val="hy-AM"/>
        </w:rPr>
        <w:t>Նավթամթերքի համար այս բաժինը չի լրացվում:</w:t>
      </w:r>
    </w:p>
    <w:p w:rsidR="006D3F76" w:rsidRPr="001260BD" w:rsidRDefault="006D3F76" w:rsidP="001260BD">
      <w:pPr>
        <w:pStyle w:val="ac"/>
        <w:spacing w:before="180" w:beforeAutospacing="0" w:after="120" w:afterAutospacing="0" w:line="276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 xml:space="preserve">Հոդված 4. Փոխանակում և փոխանցում, վերադարձ </w:t>
      </w:r>
    </w:p>
    <w:p w:rsidR="006D3F76" w:rsidRPr="001260BD" w:rsidRDefault="006D3F76" w:rsidP="001260BD">
      <w:pPr>
        <w:spacing w:after="12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260BD">
        <w:rPr>
          <w:rFonts w:ascii="GHEA Grapalat" w:hAnsi="GHEA Grapalat"/>
          <w:sz w:val="24"/>
          <w:szCs w:val="24"/>
          <w:lang w:val="hy-AM"/>
        </w:rPr>
        <w:t>Նավթամթերքի համար այս բաժինը չի լրացվում:</w:t>
      </w:r>
    </w:p>
    <w:p w:rsidR="006D3F76" w:rsidRPr="001260BD" w:rsidRDefault="006D3F76" w:rsidP="001260BD">
      <w:pPr>
        <w:pStyle w:val="ac"/>
        <w:spacing w:before="180" w:beforeAutospacing="0" w:after="120" w:afterAutospacing="0" w:line="276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 xml:space="preserve">Հոդված 5. Սպառում էներգետիկայի ոլորտում </w:t>
      </w:r>
    </w:p>
    <w:p w:rsidR="006D3F76" w:rsidRPr="001260BD" w:rsidRDefault="006D3F76" w:rsidP="001260BD">
      <w:pPr>
        <w:spacing w:after="12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260BD">
        <w:rPr>
          <w:rFonts w:ascii="GHEA Grapalat" w:hAnsi="GHEA Grapalat"/>
          <w:sz w:val="24"/>
          <w:szCs w:val="24"/>
          <w:lang w:val="hy-AM"/>
        </w:rPr>
        <w:t>Նավթամթերքի համար այս բաժինը չի լրացվում:</w:t>
      </w:r>
    </w:p>
    <w:p w:rsidR="006D3F76" w:rsidRPr="001260BD" w:rsidRDefault="006D3F76" w:rsidP="001260BD">
      <w:pPr>
        <w:pStyle w:val="ac"/>
        <w:spacing w:before="180" w:beforeAutospacing="0" w:after="120" w:afterAutospacing="0" w:line="276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6. Կորուստներ բաշխման և հաղորդման ընթացքում</w:t>
      </w:r>
    </w:p>
    <w:p w:rsidR="006D3F76" w:rsidRPr="001260BD" w:rsidRDefault="00154FA7" w:rsidP="001260BD">
      <w:pPr>
        <w:spacing w:after="12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260BD">
        <w:rPr>
          <w:rFonts w:ascii="GHEA Grapalat" w:hAnsi="GHEA Grapalat"/>
          <w:sz w:val="24"/>
          <w:szCs w:val="24"/>
          <w:lang w:val="hy-AM"/>
        </w:rPr>
        <w:t>Տեղափոխման ժամանակ նավթամթերքների</w:t>
      </w:r>
      <w:r w:rsidR="006D3F76" w:rsidRPr="001260BD">
        <w:rPr>
          <w:rFonts w:ascii="GHEA Grapalat" w:hAnsi="GHEA Grapalat"/>
          <w:sz w:val="24"/>
          <w:szCs w:val="24"/>
          <w:lang w:val="hy-AM"/>
        </w:rPr>
        <w:t xml:space="preserve"> կորուստներ</w:t>
      </w:r>
      <w:r w:rsidRPr="001260BD">
        <w:rPr>
          <w:rFonts w:ascii="GHEA Grapalat" w:hAnsi="GHEA Grapalat"/>
          <w:sz w:val="24"/>
          <w:szCs w:val="24"/>
          <w:lang w:val="hy-AM"/>
        </w:rPr>
        <w:t>ը</w:t>
      </w:r>
      <w:r w:rsidR="006D3F76" w:rsidRPr="001260BD">
        <w:rPr>
          <w:rFonts w:ascii="GHEA Grapalat" w:hAnsi="GHEA Grapalat"/>
          <w:sz w:val="24"/>
          <w:szCs w:val="24"/>
          <w:lang w:val="hy-AM"/>
        </w:rPr>
        <w:t xml:space="preserve"> աննշան </w:t>
      </w:r>
      <w:r w:rsidRPr="001260BD">
        <w:rPr>
          <w:rFonts w:ascii="GHEA Grapalat" w:hAnsi="GHEA Grapalat"/>
          <w:sz w:val="24"/>
          <w:szCs w:val="24"/>
          <w:lang w:val="hy-AM"/>
        </w:rPr>
        <w:t>են</w:t>
      </w:r>
      <w:r w:rsidR="006D3F76" w:rsidRPr="001260BD">
        <w:rPr>
          <w:rFonts w:ascii="GHEA Grapalat" w:hAnsi="GHEA Grapalat"/>
          <w:sz w:val="24"/>
          <w:szCs w:val="24"/>
          <w:lang w:val="hy-AM"/>
        </w:rPr>
        <w:t xml:space="preserve"> և հաշվառումը բացակայում է</w:t>
      </w:r>
      <w:r w:rsidRPr="001260BD">
        <w:rPr>
          <w:rFonts w:ascii="GHEA Grapalat" w:hAnsi="GHEA Grapalat"/>
          <w:sz w:val="24"/>
          <w:szCs w:val="24"/>
          <w:lang w:val="hy-AM"/>
        </w:rPr>
        <w:t>: Ն</w:t>
      </w:r>
      <w:r w:rsidR="006D3F76" w:rsidRPr="001260BD">
        <w:rPr>
          <w:rFonts w:ascii="GHEA Grapalat" w:hAnsi="GHEA Grapalat"/>
          <w:sz w:val="24"/>
          <w:szCs w:val="24"/>
          <w:lang w:val="hy-AM"/>
        </w:rPr>
        <w:t>ավթամթերքի համար այս բաժինը չի լրացվում</w:t>
      </w:r>
      <w:r w:rsidR="00195B3B" w:rsidRPr="001260BD">
        <w:rPr>
          <w:rFonts w:ascii="GHEA Grapalat" w:hAnsi="GHEA Grapalat"/>
          <w:sz w:val="24"/>
          <w:szCs w:val="24"/>
          <w:lang w:val="hy-AM"/>
        </w:rPr>
        <w:t>:</w:t>
      </w:r>
    </w:p>
    <w:p w:rsidR="006D3F76" w:rsidRPr="001260BD" w:rsidRDefault="006D3F76" w:rsidP="001260BD">
      <w:pPr>
        <w:pStyle w:val="ac"/>
        <w:spacing w:before="180" w:beforeAutospacing="0" w:after="120" w:afterAutospacing="0" w:line="276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 Վերջնական սպառման համար հասանելի ծավալ</w:t>
      </w:r>
    </w:p>
    <w:p w:rsidR="006D3F76" w:rsidRPr="001260BD" w:rsidRDefault="006D3F76" w:rsidP="001260BD">
      <w:pPr>
        <w:pStyle w:val="ac"/>
        <w:spacing w:before="0" w:beforeAutospacing="0" w:after="120" w:afterAutospacing="0" w:line="276" w:lineRule="auto"/>
        <w:ind w:left="544"/>
        <w:jc w:val="both"/>
        <w:rPr>
          <w:rFonts w:ascii="GHEA Grapalat" w:hAnsi="GHEA Grapalat"/>
          <w:color w:val="000000"/>
          <w:lang w:val="hy-AM"/>
        </w:rPr>
      </w:pPr>
      <w:r w:rsidRPr="001260BD">
        <w:rPr>
          <w:rFonts w:ascii="GHEA Grapalat" w:hAnsi="GHEA Grapalat"/>
          <w:color w:val="000000"/>
          <w:lang w:val="hy-AM"/>
        </w:rPr>
        <w:t>Հաշվարկվում է որպես 1-6 հոդվածների հանրագումար:</w:t>
      </w:r>
    </w:p>
    <w:p w:rsidR="006D3F76" w:rsidRPr="001260BD" w:rsidRDefault="006D3F76" w:rsidP="001260BD">
      <w:pPr>
        <w:pStyle w:val="ac"/>
        <w:spacing w:before="180" w:beforeAutospacing="0" w:after="120" w:afterAutospacing="0" w:line="276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7.1. Ոչ էներգետիկ նպատակներով վերջնական սպառում</w:t>
      </w:r>
    </w:p>
    <w:p w:rsidR="006D3F76" w:rsidRPr="001260BD" w:rsidRDefault="006D3F76" w:rsidP="001260BD">
      <w:pPr>
        <w:spacing w:after="120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260BD">
        <w:rPr>
          <w:rFonts w:ascii="GHEA Grapalat" w:hAnsi="GHEA Grapalat"/>
          <w:sz w:val="24"/>
          <w:szCs w:val="24"/>
          <w:lang w:val="hy-AM"/>
        </w:rPr>
        <w:t>Այս բաժնում ներկայացվում ե</w:t>
      </w:r>
      <w:r w:rsidRPr="001260B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ն </w:t>
      </w:r>
      <w:r w:rsidR="00154FA7" w:rsidRPr="001260B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մազութի, բիտումի, հատուկ բենզինների, քսայուղերի, պարաֆինի և այլ ոչ էներգետիկ նպատակներով սպառվող նավթամթերքների ծավալները:</w:t>
      </w:r>
    </w:p>
    <w:p w:rsidR="006D3F76" w:rsidRPr="001260BD" w:rsidRDefault="006D3F76" w:rsidP="001260BD">
      <w:pPr>
        <w:pStyle w:val="ac"/>
        <w:spacing w:before="180" w:beforeAutospacing="0" w:after="120" w:afterAutospacing="0" w:line="276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7.2. Էներգետիկ նպատակներով վերջնական սպառում</w:t>
      </w:r>
    </w:p>
    <w:p w:rsidR="006D3F76" w:rsidRPr="001260BD" w:rsidRDefault="00147355" w:rsidP="001260BD">
      <w:pPr>
        <w:spacing w:after="120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260B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Արդյունաբեր</w:t>
      </w:r>
      <w:r w:rsidR="00195B3B" w:rsidRPr="001260B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ոթյ</w:t>
      </w:r>
      <w:r w:rsidRPr="001260B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 ոլորտում</w:t>
      </w:r>
      <w:r w:rsidRPr="001260B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նավթամթերքների տեսակների և </w:t>
      </w:r>
      <w:r w:rsidR="006D3F76" w:rsidRPr="001260B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սպառ</w:t>
      </w:r>
      <w:r w:rsidRPr="001260B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ման </w:t>
      </w:r>
      <w:r w:rsidR="006D3F76" w:rsidRPr="001260B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ծավալների վերաբերյալ </w:t>
      </w:r>
      <w:r w:rsidRPr="001260B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տվյալները տրամադրվել են </w:t>
      </w:r>
      <w:r w:rsidR="006D3F76" w:rsidRPr="001260B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ՀՀ ԱՎԾ</w:t>
      </w:r>
      <w:r w:rsidRPr="001260B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-ի կողմից:</w:t>
      </w:r>
    </w:p>
    <w:p w:rsidR="006D3F76" w:rsidRPr="001260BD" w:rsidRDefault="00147355" w:rsidP="001260BD">
      <w:pPr>
        <w:spacing w:after="120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1260BD">
        <w:rPr>
          <w:rFonts w:ascii="GHEA Grapalat" w:eastAsia="Times New Roman" w:hAnsi="GHEA Grapalat" w:cs="Times New Roman"/>
          <w:sz w:val="24"/>
          <w:szCs w:val="24"/>
          <w:lang w:val="hy-AM"/>
        </w:rPr>
        <w:t>Բ</w:t>
      </w:r>
      <w:r w:rsidR="006D3F76" w:rsidRPr="001260B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ենզինի սպառման տվյալները </w:t>
      </w:r>
      <w:r w:rsidRPr="001260B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ներկայացված են </w:t>
      </w:r>
      <w:r w:rsidR="006D3F76" w:rsidRPr="001260BD">
        <w:rPr>
          <w:rFonts w:ascii="GHEA Grapalat" w:eastAsia="Times New Roman" w:hAnsi="GHEA Grapalat" w:cs="Times New Roman"/>
          <w:sz w:val="24"/>
          <w:szCs w:val="24"/>
          <w:lang w:val="hy-AM"/>
        </w:rPr>
        <w:t>տրանսպորտ</w:t>
      </w:r>
      <w:r w:rsidRPr="001260B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ի </w:t>
      </w:r>
      <w:r w:rsidR="00D72EA4" w:rsidRPr="001260BD">
        <w:rPr>
          <w:rFonts w:ascii="GHEA Grapalat" w:eastAsia="Times New Roman" w:hAnsi="GHEA Grapalat" w:cs="Times New Roman"/>
          <w:sz w:val="24"/>
          <w:szCs w:val="24"/>
          <w:lang w:val="hy-AM"/>
        </w:rPr>
        <w:t>ոլորտում</w:t>
      </w:r>
      <w:r w:rsidR="006D3F76" w:rsidRPr="001260BD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6D3F76" w:rsidRPr="001260BD" w:rsidRDefault="006D3F76" w:rsidP="001260BD">
      <w:pPr>
        <w:spacing w:after="120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1260B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Գյուղատնտեսության </w:t>
      </w:r>
      <w:r w:rsidR="00147355" w:rsidRPr="001260BD">
        <w:rPr>
          <w:rFonts w:ascii="GHEA Grapalat" w:eastAsia="Times New Roman" w:hAnsi="GHEA Grapalat" w:cs="Times New Roman"/>
          <w:sz w:val="24"/>
          <w:szCs w:val="24"/>
          <w:lang w:val="hy-AM"/>
        </w:rPr>
        <w:t>ոլորտում դիզելային վառելիքի սպառման ծավալները հիմնված են գյուղատնտեսական մշակաբույսերի ցանքային և ընդհանուր բերքահավաքի տարածությունների և գյուղատնտեսական ոլորտում վառելանյութի ծախսի վերաբերյալ տվյալների վրա:</w:t>
      </w:r>
    </w:p>
    <w:p w:rsidR="006D3F76" w:rsidRPr="001260BD" w:rsidRDefault="006D3F76" w:rsidP="001260BD">
      <w:pPr>
        <w:pStyle w:val="ac"/>
        <w:spacing w:before="180" w:beforeAutospacing="0" w:after="120" w:afterAutospacing="0" w:line="276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7.3. Վիճակագրական շեղում</w:t>
      </w:r>
    </w:p>
    <w:p w:rsidR="00154FA7" w:rsidRPr="001260BD" w:rsidRDefault="00154FA7" w:rsidP="001260BD">
      <w:pPr>
        <w:spacing w:after="120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bookmarkStart w:id="22" w:name="_Toc463455749"/>
      <w:r w:rsidRPr="001260BD">
        <w:rPr>
          <w:rFonts w:ascii="GHEA Grapalat" w:eastAsia="Times New Roman" w:hAnsi="GHEA Grapalat" w:cs="Times New Roman"/>
          <w:sz w:val="24"/>
          <w:szCs w:val="24"/>
          <w:lang w:val="hy-AM"/>
        </w:rPr>
        <w:t>Հաշվարկվում է որպես մնացորդային արդյունք` հոդված 7-ից հանելով հոդված 7.1-ը և հոդված 7.2-ը: Այս հոդվածը արտահայտում է հաշվեկշռի կազմման համար օգտագործված տվյալների լրացման հնարավոր շեղումների աստիճանը:</w:t>
      </w:r>
    </w:p>
    <w:p w:rsidR="006D3F76" w:rsidRPr="001260BD" w:rsidRDefault="007F133E" w:rsidP="001260BD">
      <w:pPr>
        <w:pStyle w:val="2"/>
        <w:spacing w:line="288" w:lineRule="auto"/>
        <w:rPr>
          <w:rFonts w:ascii="GHEA Grapalat" w:hAnsi="GHEA Grapalat" w:cs="Sylfaen"/>
          <w:sz w:val="24"/>
          <w:szCs w:val="24"/>
          <w:lang w:val="hy-AM"/>
        </w:rPr>
      </w:pPr>
      <w:bookmarkStart w:id="23" w:name="_Toc499300847"/>
      <w:bookmarkStart w:id="24" w:name="_Toc501450836"/>
      <w:r w:rsidRPr="001260BD">
        <w:rPr>
          <w:rFonts w:ascii="GHEA Grapalat" w:hAnsi="GHEA Grapalat" w:cs="Sylfaen"/>
          <w:sz w:val="24"/>
          <w:szCs w:val="24"/>
          <w:lang w:val="hy-AM"/>
        </w:rPr>
        <w:t>3</w:t>
      </w:r>
      <w:r w:rsidR="006D3F76" w:rsidRPr="001260BD">
        <w:rPr>
          <w:rFonts w:ascii="GHEA Grapalat" w:hAnsi="GHEA Grapalat" w:cs="Sylfaen"/>
          <w:sz w:val="24"/>
          <w:szCs w:val="24"/>
          <w:lang w:val="hy-AM"/>
        </w:rPr>
        <w:t>.5. Ածխի հաշվեկշիռը</w:t>
      </w:r>
      <w:bookmarkEnd w:id="22"/>
      <w:bookmarkEnd w:id="23"/>
      <w:bookmarkEnd w:id="24"/>
    </w:p>
    <w:p w:rsidR="003E4B07" w:rsidRPr="001260BD" w:rsidRDefault="003E4B07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1. Համախառն ներքին սպառում</w:t>
      </w:r>
    </w:p>
    <w:p w:rsidR="003E4B07" w:rsidRPr="001260BD" w:rsidRDefault="003E4B07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lastRenderedPageBreak/>
        <w:t>«Առաջնային արտադրություն» տողը լրացվում է արդյունահանվող լիգնիտների և տորֆի համար: Այս բաժնում բերվում են նաև տվյալներ ներմուծվող և ա</w:t>
      </w:r>
      <w:r w:rsidR="00195B3B" w:rsidRPr="001260BD">
        <w:rPr>
          <w:rFonts w:ascii="GHEA Grapalat" w:hAnsi="GHEA Grapalat"/>
          <w:lang w:val="hy-AM"/>
        </w:rPr>
        <w:t>րտահանվող ածուխների վերաբերյալ:</w:t>
      </w:r>
    </w:p>
    <w:p w:rsidR="003E4B07" w:rsidRPr="001260BD" w:rsidRDefault="003E4B07" w:rsidP="001260BD">
      <w:pPr>
        <w:spacing w:after="120" w:line="288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1260BD">
        <w:rPr>
          <w:rFonts w:ascii="GHEA Grapalat" w:hAnsi="GHEA Grapalat"/>
          <w:b/>
          <w:sz w:val="24"/>
          <w:szCs w:val="24"/>
          <w:lang w:val="hy-AM"/>
        </w:rPr>
        <w:t>Հոդված 2. Փոխակերպում-մուտքեր</w:t>
      </w:r>
    </w:p>
    <w:p w:rsidR="003E4B07" w:rsidRPr="001260BD" w:rsidRDefault="003E4B07" w:rsidP="001260BD">
      <w:pPr>
        <w:spacing w:after="120" w:line="288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260BD">
        <w:rPr>
          <w:rFonts w:ascii="GHEA Grapalat" w:hAnsi="GHEA Grapalat"/>
          <w:sz w:val="24"/>
          <w:szCs w:val="24"/>
          <w:lang w:val="hy-AM"/>
        </w:rPr>
        <w:t>Այս բաժինը չի լրացվում, քանի որ Հայաստանում ածխի վերամշակման տեխնոլոգիաները բացակայում են:</w:t>
      </w:r>
    </w:p>
    <w:p w:rsidR="003E4B07" w:rsidRPr="001260BD" w:rsidRDefault="003E4B07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 xml:space="preserve">Հոդված 3. Փոխակերպում-արդյունք </w:t>
      </w:r>
    </w:p>
    <w:p w:rsidR="003E4B07" w:rsidRPr="001260BD" w:rsidRDefault="003E4B07" w:rsidP="001260BD">
      <w:pPr>
        <w:spacing w:after="120" w:line="288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260BD">
        <w:rPr>
          <w:rFonts w:ascii="GHEA Grapalat" w:hAnsi="GHEA Grapalat"/>
          <w:sz w:val="24"/>
          <w:szCs w:val="24"/>
          <w:lang w:val="hy-AM"/>
        </w:rPr>
        <w:t>Այս բաժինը չի լրացվում:</w:t>
      </w:r>
    </w:p>
    <w:p w:rsidR="003E4B07" w:rsidRPr="001260BD" w:rsidRDefault="003E4B07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 xml:space="preserve">Հոդված 4. Փոխանակում և փոխանցում, վերադարձ </w:t>
      </w:r>
    </w:p>
    <w:p w:rsidR="003E4B07" w:rsidRPr="001260BD" w:rsidRDefault="003E4B07" w:rsidP="001260BD">
      <w:pPr>
        <w:spacing w:after="120" w:line="288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260BD">
        <w:rPr>
          <w:rFonts w:ascii="GHEA Grapalat" w:hAnsi="GHEA Grapalat"/>
          <w:sz w:val="24"/>
          <w:szCs w:val="24"/>
          <w:lang w:val="hy-AM"/>
        </w:rPr>
        <w:t>Այս բաժինը չի լրացվում:</w:t>
      </w:r>
    </w:p>
    <w:p w:rsidR="003E4B07" w:rsidRPr="001260BD" w:rsidRDefault="003E4B07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 xml:space="preserve">Հոդված 5. Սպառում էներգետիկայի ոլորտում </w:t>
      </w:r>
    </w:p>
    <w:p w:rsidR="003E4B07" w:rsidRPr="001260BD" w:rsidRDefault="003E4B07" w:rsidP="001260BD">
      <w:pPr>
        <w:spacing w:after="120" w:line="288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260BD">
        <w:rPr>
          <w:rFonts w:ascii="GHEA Grapalat" w:hAnsi="GHEA Grapalat"/>
          <w:sz w:val="24"/>
          <w:szCs w:val="24"/>
          <w:lang w:val="hy-AM"/>
        </w:rPr>
        <w:t>Այս բաժինը չի լրացվում:</w:t>
      </w:r>
    </w:p>
    <w:p w:rsidR="003E4B07" w:rsidRPr="001260BD" w:rsidRDefault="003E4B07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6. Կորուստներ բաշխման և հաղորդման ընթացքում</w:t>
      </w:r>
    </w:p>
    <w:p w:rsidR="003E4B07" w:rsidRPr="001260BD" w:rsidRDefault="003E4B07" w:rsidP="001260BD">
      <w:pPr>
        <w:pStyle w:val="ac"/>
        <w:spacing w:before="180" w:beforeAutospacing="0" w:after="120" w:afterAutospacing="0" w:line="288" w:lineRule="auto"/>
        <w:ind w:firstLine="720"/>
        <w:jc w:val="both"/>
        <w:rPr>
          <w:rFonts w:ascii="GHEA Grapalat" w:eastAsiaTheme="minorEastAsia" w:hAnsi="GHEA Grapalat" w:cstheme="minorBidi"/>
          <w:lang w:val="hy-AM"/>
        </w:rPr>
      </w:pPr>
      <w:r w:rsidRPr="001260BD">
        <w:rPr>
          <w:rFonts w:ascii="GHEA Grapalat" w:eastAsiaTheme="minorEastAsia" w:hAnsi="GHEA Grapalat" w:cstheme="minorBidi"/>
          <w:lang w:val="hy-AM"/>
        </w:rPr>
        <w:t>Տեղափոխման ժամանակ ածխի կորուստները աննշան են և հաշվառումը բացակայում է: Ածխի համար այս բաժինը չի լրացվում</w:t>
      </w:r>
      <w:r w:rsidR="00195B3B" w:rsidRPr="001260BD">
        <w:rPr>
          <w:rFonts w:ascii="GHEA Grapalat" w:eastAsiaTheme="minorEastAsia" w:hAnsi="GHEA Grapalat" w:cstheme="minorBidi"/>
          <w:lang w:val="hy-AM"/>
        </w:rPr>
        <w:t>:</w:t>
      </w:r>
    </w:p>
    <w:p w:rsidR="003E4B07" w:rsidRPr="001260BD" w:rsidRDefault="003E4B07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 Վերջնական սպառման համար հասանելի ծավալ</w:t>
      </w:r>
    </w:p>
    <w:p w:rsidR="003E4B07" w:rsidRPr="001260BD" w:rsidRDefault="003E4B07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Հաշվարկվում է որպես 1-6 հոդվածների հանրագումար:</w:t>
      </w:r>
    </w:p>
    <w:p w:rsidR="003E4B07" w:rsidRPr="001260BD" w:rsidRDefault="003E4B07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7.1. Ոչ էներգետիկ նպատակներով վերջնական սպառում</w:t>
      </w:r>
    </w:p>
    <w:p w:rsidR="003E4B07" w:rsidRPr="001260BD" w:rsidRDefault="003E4B07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Հայաստանում տորֆը սպառվում է ոչ էներգետիկ նպատակներով որպես պարարտանյութ:</w:t>
      </w:r>
    </w:p>
    <w:p w:rsidR="003E4B07" w:rsidRPr="001260BD" w:rsidRDefault="003E4B07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7.2. Էներգետիկ նպատակներով վերջնական սպառում</w:t>
      </w:r>
    </w:p>
    <w:p w:rsidR="003E4B07" w:rsidRPr="001260BD" w:rsidRDefault="003E4B07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 xml:space="preserve">Համաձայն ՀՀ ԱՎԾ-ի տվյալների 2016թ. փոքր ծավալի ածուխ է սպառվել շինարարության </w:t>
      </w:r>
      <w:r w:rsidR="005107FB" w:rsidRPr="001260BD">
        <w:rPr>
          <w:rFonts w:ascii="GHEA Grapalat" w:hAnsi="GHEA Grapalat"/>
          <w:lang w:val="hy-AM"/>
        </w:rPr>
        <w:t>ենթաոլորտում:</w:t>
      </w:r>
    </w:p>
    <w:p w:rsidR="003E4B07" w:rsidRPr="001260BD" w:rsidRDefault="003E4B07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Համաձայն փորձագիտական գնահատականների ածխի, բացառությամբ լիգնիտների, հիմնական մասը՝ շուրջ 80%, սպառվում է ծառայությունների ոլորտում, իսկ մնացածը՝ տնային տնտեսություններում: Տնային տնտեսության ոլորտում են սպառվում նաև արդյունահանվող լիգնիտները:</w:t>
      </w:r>
    </w:p>
    <w:p w:rsidR="003E4B07" w:rsidRPr="001260BD" w:rsidRDefault="003E4B07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7.3. Վիճակագրական շեղում</w:t>
      </w:r>
    </w:p>
    <w:p w:rsidR="003E4B07" w:rsidRPr="001260BD" w:rsidRDefault="003E4B07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lastRenderedPageBreak/>
        <w:t>Հաշվարկվում է որպես մնացորդային արդյունք` հոդված 7-ից հանելով հոդված 7.1-ը և հոդված 7.2-ը: Այս հոդվածը արտահայտում է հաշվեկշռի կազմման համար օգտագործված տվյալների լրացման հնարավոր շեղումների աստիճանը:</w:t>
      </w:r>
    </w:p>
    <w:p w:rsidR="006D3F76" w:rsidRPr="001260BD" w:rsidRDefault="007F133E" w:rsidP="001260BD">
      <w:pPr>
        <w:pStyle w:val="2"/>
        <w:spacing w:line="288" w:lineRule="auto"/>
        <w:rPr>
          <w:rFonts w:ascii="GHEA Grapalat" w:hAnsi="GHEA Grapalat" w:cs="Sylfaen"/>
          <w:sz w:val="24"/>
          <w:szCs w:val="24"/>
          <w:lang w:val="hy-AM"/>
        </w:rPr>
      </w:pPr>
      <w:bookmarkStart w:id="25" w:name="_Toc463455750"/>
      <w:bookmarkStart w:id="26" w:name="_Toc499300848"/>
      <w:bookmarkStart w:id="27" w:name="_Toc501450837"/>
      <w:r w:rsidRPr="001260BD">
        <w:rPr>
          <w:rFonts w:ascii="GHEA Grapalat" w:hAnsi="GHEA Grapalat" w:cs="Sylfaen"/>
          <w:sz w:val="24"/>
          <w:szCs w:val="24"/>
          <w:lang w:val="hy-AM"/>
        </w:rPr>
        <w:t>3</w:t>
      </w:r>
      <w:r w:rsidR="006D3F76" w:rsidRPr="001260BD">
        <w:rPr>
          <w:rFonts w:ascii="GHEA Grapalat" w:hAnsi="GHEA Grapalat" w:cs="Sylfaen"/>
          <w:sz w:val="24"/>
          <w:szCs w:val="24"/>
          <w:lang w:val="hy-AM"/>
        </w:rPr>
        <w:t>.6. Փայտի և այլ բիովառելիքի հաշվեկշիռը</w:t>
      </w:r>
      <w:bookmarkEnd w:id="25"/>
      <w:bookmarkEnd w:id="26"/>
      <w:bookmarkEnd w:id="27"/>
    </w:p>
    <w:p w:rsidR="00283F91" w:rsidRPr="001260BD" w:rsidRDefault="00283F91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1. Համախառն ներքին սպառում</w:t>
      </w:r>
    </w:p>
    <w:p w:rsidR="00283F91" w:rsidRPr="001260BD" w:rsidRDefault="00283F91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«Առաջնային արտադրություն» տողը վառելափայտի և գոմաղբի համար լրացվել է ըստ ՀՀ ԱՎԾ Տ</w:t>
      </w:r>
      <w:r w:rsidR="008D6DAD" w:rsidRPr="001260BD">
        <w:rPr>
          <w:rFonts w:ascii="GHEA Grapalat" w:hAnsi="GHEA Grapalat"/>
          <w:lang w:val="hy-AM"/>
        </w:rPr>
        <w:t>ՏԿԱՀ տրամադրված տեղեկատվության:</w:t>
      </w:r>
    </w:p>
    <w:p w:rsidR="00283F91" w:rsidRPr="001260BD" w:rsidRDefault="00283F91" w:rsidP="001260BD">
      <w:pPr>
        <w:pStyle w:val="ac"/>
        <w:spacing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«Ներմուծում» և «Արտահանում» տողերը լրացվել է ըստ ՀՀ ԱՎԾ ՏՏԿԱՀ տրամադրված տեղեկատվության:</w:t>
      </w:r>
    </w:p>
    <w:p w:rsidR="00283F91" w:rsidRPr="001260BD" w:rsidRDefault="00283F91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«Պահեստում փոփոխություններ» տողը չի լրացվում, քանի որ համարվում է, որ</w:t>
      </w:r>
      <w:r w:rsidRPr="001260BD">
        <w:rPr>
          <w:rFonts w:ascii="Sylfaen" w:hAnsi="Sylfaen" w:cs="Sylfaen"/>
          <w:lang w:val="hy-AM"/>
        </w:rPr>
        <w:t xml:space="preserve"> </w:t>
      </w:r>
      <w:r w:rsidRPr="001260BD">
        <w:rPr>
          <w:rFonts w:ascii="GHEA Grapalat" w:hAnsi="GHEA Grapalat"/>
          <w:lang w:val="hy-AM"/>
        </w:rPr>
        <w:t>փայտը և այլ բիովառելիքը տարվա ընթացքում ամբողջությամբ սպառվում են:</w:t>
      </w:r>
    </w:p>
    <w:p w:rsidR="00283F91" w:rsidRPr="001260BD" w:rsidRDefault="00283F91" w:rsidP="001260BD">
      <w:pPr>
        <w:spacing w:after="120" w:line="288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1260BD">
        <w:rPr>
          <w:rFonts w:ascii="GHEA Grapalat" w:hAnsi="GHEA Grapalat"/>
          <w:b/>
          <w:sz w:val="24"/>
          <w:szCs w:val="24"/>
          <w:lang w:val="hy-AM"/>
        </w:rPr>
        <w:t>Հոդված 2. Փոխակերպում-մուտքեր</w:t>
      </w:r>
    </w:p>
    <w:p w:rsidR="00283F91" w:rsidRPr="001260BD" w:rsidRDefault="00283F91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Այս բաժինը լրացվում է միայն ջերմային և էլեկտրաէներգիա ստանալու նպատակով կենսագազային էլեկտրակայանի առկայության դեպքում: Քանի որ «Լուսակերտ Բիոգազ Փլանտ» ՓԲԸ-ի կողմից շահագործվող էլեկտրակայանը 2016թ. չի գործել, ուստի բաժինը չի լրացվել:</w:t>
      </w:r>
    </w:p>
    <w:p w:rsidR="00283F91" w:rsidRPr="001260BD" w:rsidRDefault="00C02A2F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3. Փոխակերպում-արդյունք</w:t>
      </w:r>
    </w:p>
    <w:p w:rsidR="00283F91" w:rsidRPr="001260BD" w:rsidRDefault="00283F91" w:rsidP="001260BD">
      <w:pPr>
        <w:spacing w:after="120" w:line="288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260BD">
        <w:rPr>
          <w:rFonts w:ascii="GHEA Grapalat" w:hAnsi="GHEA Grapalat"/>
          <w:sz w:val="24"/>
          <w:szCs w:val="24"/>
          <w:lang w:val="hy-AM"/>
        </w:rPr>
        <w:t>Այս բաժինը չի լրացվում:</w:t>
      </w:r>
    </w:p>
    <w:p w:rsidR="00283F91" w:rsidRPr="001260BD" w:rsidRDefault="00283F91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4. Փ</w:t>
      </w:r>
      <w:r w:rsidR="00C02A2F" w:rsidRPr="001260BD">
        <w:rPr>
          <w:rFonts w:ascii="GHEA Grapalat" w:hAnsi="GHEA Grapalat"/>
          <w:b/>
          <w:lang w:val="hy-AM"/>
        </w:rPr>
        <w:t>ոխանակում և փոխանցում, վերադարձ</w:t>
      </w:r>
    </w:p>
    <w:p w:rsidR="00283F91" w:rsidRPr="001260BD" w:rsidRDefault="00283F91" w:rsidP="001260BD">
      <w:pPr>
        <w:spacing w:after="120" w:line="288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260BD">
        <w:rPr>
          <w:rFonts w:ascii="GHEA Grapalat" w:hAnsi="GHEA Grapalat"/>
          <w:sz w:val="24"/>
          <w:szCs w:val="24"/>
          <w:lang w:val="hy-AM"/>
        </w:rPr>
        <w:t>Այս բաժինը չի լրացվում:</w:t>
      </w:r>
    </w:p>
    <w:p w:rsidR="00283F91" w:rsidRPr="001260BD" w:rsidRDefault="00283F91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5</w:t>
      </w:r>
      <w:r w:rsidR="00C02A2F" w:rsidRPr="001260BD">
        <w:rPr>
          <w:rFonts w:ascii="GHEA Grapalat" w:hAnsi="GHEA Grapalat"/>
          <w:b/>
          <w:lang w:val="hy-AM"/>
        </w:rPr>
        <w:t>. Սպառում էներգետիկայի ոլորտում</w:t>
      </w:r>
    </w:p>
    <w:p w:rsidR="00283F91" w:rsidRPr="001260BD" w:rsidRDefault="00283F91" w:rsidP="001260BD">
      <w:pPr>
        <w:pStyle w:val="ac"/>
        <w:spacing w:before="180" w:beforeAutospacing="0" w:after="120" w:afterAutospacing="0" w:line="288" w:lineRule="auto"/>
        <w:ind w:firstLine="720"/>
        <w:jc w:val="both"/>
        <w:rPr>
          <w:rFonts w:ascii="GHEA Grapalat" w:eastAsiaTheme="minorEastAsia" w:hAnsi="GHEA Grapalat" w:cstheme="minorBidi"/>
          <w:lang w:val="hy-AM"/>
        </w:rPr>
      </w:pPr>
      <w:r w:rsidRPr="001260BD">
        <w:rPr>
          <w:rFonts w:ascii="GHEA Grapalat" w:eastAsiaTheme="minorEastAsia" w:hAnsi="GHEA Grapalat" w:cstheme="minorBidi"/>
          <w:lang w:val="hy-AM"/>
        </w:rPr>
        <w:t>Այս բաժինը լրացվում է միայն ջերմային և էլեկտրաէներգիա ստանալու նպատակով կենսագազային էլեկտրակայանի առկայության դեպքում: Քանի որ «Լուսակերտ Բիոգազ Փլանտ» ՓԲԸ-ի կողմից շահագործվող էլեկտրակայանը 2016թ. չի գործել, ուստի բաժինը չի լրացվել:</w:t>
      </w:r>
    </w:p>
    <w:p w:rsidR="00283F91" w:rsidRPr="001260BD" w:rsidRDefault="00283F91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6. Կորուստներ բաշխման և հաղորդման ընթացքում</w:t>
      </w:r>
    </w:p>
    <w:p w:rsidR="00283F91" w:rsidRPr="001260BD" w:rsidRDefault="00283F91" w:rsidP="001260BD">
      <w:pPr>
        <w:pStyle w:val="ac"/>
        <w:spacing w:before="180" w:beforeAutospacing="0" w:after="120" w:afterAutospacing="0" w:line="288" w:lineRule="auto"/>
        <w:ind w:firstLine="720"/>
        <w:jc w:val="both"/>
        <w:rPr>
          <w:rFonts w:ascii="GHEA Grapalat" w:eastAsiaTheme="minorEastAsia" w:hAnsi="GHEA Grapalat" w:cstheme="minorBidi"/>
          <w:lang w:val="hy-AM"/>
        </w:rPr>
      </w:pPr>
      <w:r w:rsidRPr="001260BD">
        <w:rPr>
          <w:rFonts w:ascii="GHEA Grapalat" w:eastAsiaTheme="minorEastAsia" w:hAnsi="GHEA Grapalat" w:cstheme="minorBidi"/>
          <w:lang w:val="hy-AM"/>
        </w:rPr>
        <w:t>Տեղափոխման ժամանակ փայտի և այլ բիովառելիքի կորուստները աննշան են և հաշվառումը բացակայում է: Փայտի և այլ բիովառելիքի համար այս բաժինը չի լրացվում</w:t>
      </w:r>
      <w:r w:rsidR="00C02A2F" w:rsidRPr="001260BD">
        <w:rPr>
          <w:rFonts w:ascii="GHEA Grapalat" w:eastAsiaTheme="minorEastAsia" w:hAnsi="GHEA Grapalat" w:cstheme="minorBidi"/>
          <w:lang w:val="hy-AM"/>
        </w:rPr>
        <w:t>:</w:t>
      </w:r>
    </w:p>
    <w:p w:rsidR="00283F91" w:rsidRPr="001260BD" w:rsidRDefault="00283F91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 Վերջնական սպառման համար հասանելի ծավալ</w:t>
      </w:r>
    </w:p>
    <w:p w:rsidR="00283F91" w:rsidRPr="001260BD" w:rsidRDefault="00283F91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lastRenderedPageBreak/>
        <w:t>Հաշվարկվում է որպես 1-6 հոդվածների հանրագումար:</w:t>
      </w:r>
    </w:p>
    <w:p w:rsidR="00283F91" w:rsidRPr="001260BD" w:rsidRDefault="00283F91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Հոդված 7.1. Ոչ էներգետիկ նպատակներով վերջնական սպառում</w:t>
      </w:r>
    </w:p>
    <w:p w:rsidR="00283F91" w:rsidRPr="001260BD" w:rsidRDefault="00283F91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2016թ. ոչ էներգետիկ նպատակներով գոմաղբի սպառման ծավալները որոշվել են փորձագիտական եղանակով:</w:t>
      </w:r>
    </w:p>
    <w:p w:rsidR="00283F91" w:rsidRPr="001260BD" w:rsidRDefault="00283F91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Ոչ էներգետիկ նպատակներով է սպառվել նաև ամբողջ ներմուծված հեղուկ բիովառե</w:t>
      </w:r>
      <w:r w:rsidR="00C02A2F" w:rsidRPr="001260BD">
        <w:rPr>
          <w:rFonts w:ascii="GHEA Grapalat" w:hAnsi="GHEA Grapalat"/>
          <w:lang w:val="hy-AM"/>
        </w:rPr>
        <w:t>լիքը:</w:t>
      </w:r>
    </w:p>
    <w:p w:rsidR="00283F91" w:rsidRPr="001260BD" w:rsidRDefault="00283F91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7.2. Էներգետիկ նպատակներով վերջնական սպառում</w:t>
      </w:r>
    </w:p>
    <w:p w:rsidR="00283F91" w:rsidRPr="001260BD" w:rsidRDefault="00283F91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 xml:space="preserve">Արդյունաբերության ոլորտում փայտի և բիովառելիքի սպառման վերաբերյալ տվյալները տրամադրվել են ՀՀ ԱՎԾ-ի կողմից: </w:t>
      </w:r>
    </w:p>
    <w:p w:rsidR="00283F91" w:rsidRPr="001260BD" w:rsidRDefault="00C02A2F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Տրանսպորտի</w:t>
      </w:r>
      <w:r w:rsidR="00283F91" w:rsidRPr="001260BD">
        <w:rPr>
          <w:rFonts w:ascii="GHEA Grapalat" w:hAnsi="GHEA Grapalat"/>
          <w:lang w:val="hy-AM"/>
        </w:rPr>
        <w:t xml:space="preserve"> ոլորտում փայտի և բիովառելիքի սպառում</w:t>
      </w:r>
      <w:r w:rsidRPr="001260BD">
        <w:rPr>
          <w:rFonts w:ascii="GHEA Grapalat" w:hAnsi="GHEA Grapalat"/>
          <w:lang w:val="hy-AM"/>
        </w:rPr>
        <w:t>ը</w:t>
      </w:r>
      <w:r w:rsidR="00283F91" w:rsidRPr="001260BD">
        <w:rPr>
          <w:rFonts w:ascii="GHEA Grapalat" w:hAnsi="GHEA Grapalat"/>
          <w:lang w:val="hy-AM"/>
        </w:rPr>
        <w:t xml:space="preserve"> Հայաստանում բացակայում է: </w:t>
      </w:r>
    </w:p>
    <w:p w:rsidR="00283F91" w:rsidRPr="001260BD" w:rsidRDefault="00283F91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Գյուղատնտեսության և Ծառայությունների ոլորտում էներգետիկ նպատակներով վառելափայտի և այլ բիովառելիքի սպառման վերաբերյալ գնահատականները բացակայում են</w:t>
      </w:r>
      <w:r w:rsidR="00C02A2F" w:rsidRPr="001260BD">
        <w:rPr>
          <w:rFonts w:ascii="GHEA Grapalat" w:hAnsi="GHEA Grapalat"/>
          <w:lang w:val="hy-AM"/>
        </w:rPr>
        <w:t>:</w:t>
      </w:r>
    </w:p>
    <w:p w:rsidR="00283F91" w:rsidRPr="001260BD" w:rsidRDefault="00283F91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Տնային տնտեսություններում վառելափայտի և գոմաղբի սպառման ծավալների վերաբերյալ տեղեկատվությունը տրամադրել է ՀՀ ԱՎԾ-ն:</w:t>
      </w:r>
    </w:p>
    <w:p w:rsidR="00283F91" w:rsidRPr="001260BD" w:rsidRDefault="00283F91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7.3. Վիճակագրական շեղում</w:t>
      </w:r>
    </w:p>
    <w:p w:rsidR="00283F91" w:rsidRPr="001260BD" w:rsidRDefault="00283F91" w:rsidP="001260BD">
      <w:pPr>
        <w:ind w:firstLine="72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1260BD">
        <w:rPr>
          <w:rFonts w:ascii="GHEA Grapalat" w:eastAsia="Times New Roman" w:hAnsi="GHEA Grapalat" w:cs="Times New Roman"/>
          <w:sz w:val="24"/>
          <w:szCs w:val="24"/>
          <w:lang w:val="hy-AM"/>
        </w:rPr>
        <w:t>Հաշվարկվում է որպես մնացորդային արդյունք` հոդված 7-ից հանելով հոդված 7.1-ը և հոդված 7.2-ը: Այս հոդվածը արտահայտում է հաշվեկշռի կազմման համար օգտագործված տվյալների լրացման հնարավոր շեղումների աստիճանը:</w:t>
      </w:r>
    </w:p>
    <w:p w:rsidR="006D3F76" w:rsidRPr="001260BD" w:rsidRDefault="007F133E" w:rsidP="001260BD">
      <w:pPr>
        <w:pStyle w:val="2"/>
        <w:spacing w:line="288" w:lineRule="auto"/>
        <w:rPr>
          <w:rFonts w:ascii="GHEA Grapalat" w:hAnsi="GHEA Grapalat" w:cs="Sylfaen"/>
          <w:sz w:val="24"/>
          <w:szCs w:val="24"/>
          <w:lang w:val="hy-AM"/>
        </w:rPr>
      </w:pPr>
      <w:bookmarkStart w:id="28" w:name="_Toc463455751"/>
      <w:bookmarkStart w:id="29" w:name="_Toc499300849"/>
      <w:bookmarkStart w:id="30" w:name="_Toc501450838"/>
      <w:r w:rsidRPr="001260BD">
        <w:rPr>
          <w:rFonts w:ascii="GHEA Grapalat" w:hAnsi="GHEA Grapalat" w:cs="Sylfaen"/>
          <w:sz w:val="24"/>
          <w:szCs w:val="24"/>
          <w:lang w:val="hy-AM"/>
        </w:rPr>
        <w:t>3</w:t>
      </w:r>
      <w:r w:rsidR="006D3F76" w:rsidRPr="001260BD">
        <w:rPr>
          <w:rFonts w:ascii="GHEA Grapalat" w:hAnsi="GHEA Grapalat" w:cs="Sylfaen"/>
          <w:sz w:val="24"/>
          <w:szCs w:val="24"/>
          <w:lang w:val="hy-AM"/>
        </w:rPr>
        <w:t xml:space="preserve">.7. </w:t>
      </w:r>
      <w:r w:rsidR="00C02A2F" w:rsidRPr="001260BD">
        <w:rPr>
          <w:rFonts w:ascii="GHEA Grapalat" w:hAnsi="GHEA Grapalat" w:cs="Sylfaen"/>
          <w:sz w:val="24"/>
          <w:szCs w:val="24"/>
          <w:lang w:val="hy-AM"/>
        </w:rPr>
        <w:t>Վերականգնվող</w:t>
      </w:r>
      <w:r w:rsidR="006D3F76" w:rsidRPr="001260BD">
        <w:rPr>
          <w:rFonts w:ascii="GHEA Grapalat" w:hAnsi="GHEA Grapalat" w:cs="Sylfaen"/>
          <w:sz w:val="24"/>
          <w:szCs w:val="24"/>
          <w:lang w:val="hy-AM"/>
        </w:rPr>
        <w:t xml:space="preserve"> էներգակիրների հաշվեկշիռը</w:t>
      </w:r>
      <w:bookmarkEnd w:id="28"/>
      <w:bookmarkEnd w:id="29"/>
      <w:bookmarkEnd w:id="30"/>
    </w:p>
    <w:p w:rsidR="00224A14" w:rsidRPr="001260BD" w:rsidRDefault="00224A14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1. Համախառն ներքին սպառում</w:t>
      </w:r>
    </w:p>
    <w:p w:rsidR="00224A14" w:rsidRPr="001260BD" w:rsidRDefault="00224A14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 xml:space="preserve">«Առաջնային արտադրություն» տողը ՀոԷկ-ի համար լրացվում է ՀԾԿՀ-ի պաշտոնական կայքում հրապարակված տվյալներով, իսկ արևայինները՝ հաշվի առած ՖՎ տեղակայանքների դրվածքային հզորությունները և </w:t>
      </w:r>
      <w:r w:rsidR="0029270D" w:rsidRPr="001260BD">
        <w:rPr>
          <w:rFonts w:ascii="GHEA Grapalat" w:hAnsi="GHEA Grapalat"/>
          <w:lang w:val="hy-AM"/>
        </w:rPr>
        <w:t>ջրատաքացուցիչ</w:t>
      </w:r>
      <w:r w:rsidRPr="001260BD">
        <w:rPr>
          <w:rFonts w:ascii="GHEA Grapalat" w:hAnsi="GHEA Grapalat"/>
          <w:lang w:val="hy-AM"/>
        </w:rPr>
        <w:t xml:space="preserve"> տեղա</w:t>
      </w:r>
      <w:r w:rsidR="0029270D" w:rsidRPr="001260BD">
        <w:rPr>
          <w:rFonts w:ascii="GHEA Grapalat" w:hAnsi="GHEA Grapalat"/>
          <w:lang w:val="hy-AM"/>
        </w:rPr>
        <w:t>կայանքների գումարային մակերեսը:</w:t>
      </w:r>
    </w:p>
    <w:p w:rsidR="00224A14" w:rsidRPr="001260BD" w:rsidRDefault="00224A14" w:rsidP="001260BD">
      <w:pPr>
        <w:spacing w:after="120" w:line="288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1260BD">
        <w:rPr>
          <w:rFonts w:ascii="GHEA Grapalat" w:hAnsi="GHEA Grapalat"/>
          <w:b/>
          <w:sz w:val="24"/>
          <w:szCs w:val="24"/>
          <w:lang w:val="hy-AM"/>
        </w:rPr>
        <w:t>Հոդված 2. Փոխակերպում-մուտքեր</w:t>
      </w:r>
    </w:p>
    <w:p w:rsidR="00224A14" w:rsidRPr="001260BD" w:rsidRDefault="00224A14" w:rsidP="001260BD">
      <w:pPr>
        <w:spacing w:after="120" w:line="288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260BD">
        <w:rPr>
          <w:rFonts w:ascii="GHEA Grapalat" w:hAnsi="GHEA Grapalat"/>
          <w:sz w:val="24"/>
          <w:szCs w:val="24"/>
          <w:lang w:val="hy-AM"/>
        </w:rPr>
        <w:t>Այս բաժինը չի լրացվում:</w:t>
      </w:r>
    </w:p>
    <w:p w:rsidR="00224A14" w:rsidRPr="001260BD" w:rsidRDefault="00224A14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 xml:space="preserve">Հոդված 3. Փոխակերպում-արդյունք </w:t>
      </w:r>
    </w:p>
    <w:p w:rsidR="00224A14" w:rsidRPr="001260BD" w:rsidRDefault="00224A14" w:rsidP="001260BD">
      <w:pPr>
        <w:spacing w:after="120" w:line="288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260BD">
        <w:rPr>
          <w:rFonts w:ascii="GHEA Grapalat" w:hAnsi="GHEA Grapalat"/>
          <w:sz w:val="24"/>
          <w:szCs w:val="24"/>
          <w:lang w:val="hy-AM"/>
        </w:rPr>
        <w:t>Այս բաժինը չի լրացվում:</w:t>
      </w:r>
    </w:p>
    <w:p w:rsidR="00224A14" w:rsidRPr="001260BD" w:rsidRDefault="00224A14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 xml:space="preserve">Հոդված 4. Փոխանակում և փոխանցում, վերադարձ </w:t>
      </w:r>
    </w:p>
    <w:p w:rsidR="00224A14" w:rsidRPr="001260BD" w:rsidRDefault="00224A14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lastRenderedPageBreak/>
        <w:t>Դի</w:t>
      </w:r>
      <w:r w:rsidR="00030BBE" w:rsidRPr="001260BD">
        <w:rPr>
          <w:rFonts w:ascii="GHEA Grapalat" w:hAnsi="GHEA Grapalat"/>
          <w:lang w:val="hy-AM"/>
        </w:rPr>
        <w:t>տ</w:t>
      </w:r>
      <w:r w:rsidRPr="001260BD">
        <w:rPr>
          <w:rFonts w:ascii="GHEA Grapalat" w:hAnsi="GHEA Grapalat"/>
          <w:lang w:val="hy-AM"/>
        </w:rPr>
        <w:t>ար</w:t>
      </w:r>
      <w:r w:rsidR="00030BBE" w:rsidRPr="001260BD">
        <w:rPr>
          <w:rFonts w:ascii="GHEA Grapalat" w:hAnsi="GHEA Grapalat"/>
          <w:lang w:val="hy-AM"/>
        </w:rPr>
        <w:t>կ</w:t>
      </w:r>
      <w:r w:rsidRPr="001260BD">
        <w:rPr>
          <w:rFonts w:ascii="GHEA Grapalat" w:hAnsi="GHEA Grapalat"/>
          <w:lang w:val="hy-AM"/>
        </w:rPr>
        <w:t xml:space="preserve">վող էներգակիրները լրիվ փոխակերպվում են: Հիդրո, հողմային և ՖՎ-ի պաշարները փոխակերպվում են էլեկտրական, իսկ արեգակնային ջրատաքացուցիչներում՝ ջերմային </w:t>
      </w:r>
      <w:r w:rsidR="003270DD" w:rsidRPr="001260BD">
        <w:rPr>
          <w:rFonts w:ascii="GHEA Grapalat" w:hAnsi="GHEA Grapalat"/>
          <w:lang w:val="hy-AM"/>
        </w:rPr>
        <w:t>էներգիաների</w:t>
      </w:r>
      <w:r w:rsidRPr="001260BD">
        <w:rPr>
          <w:rFonts w:ascii="GHEA Grapalat" w:hAnsi="GHEA Grapalat"/>
          <w:lang w:val="hy-AM"/>
        </w:rPr>
        <w:t xml:space="preserve">: Հիդրո և հողմային կայանների էլեկտրաէներգիայի արտադրանքի վերաբերյալ տեղեկատվությունը բերվում է ըստ ՀԾԿՀ-ի պաշտոնական կայքում </w:t>
      </w:r>
      <w:r w:rsidR="003270DD" w:rsidRPr="001260BD">
        <w:rPr>
          <w:rFonts w:ascii="GHEA Grapalat" w:hAnsi="GHEA Grapalat"/>
          <w:lang w:val="hy-AM"/>
        </w:rPr>
        <w:t>հրապարակած</w:t>
      </w:r>
      <w:r w:rsidRPr="001260BD">
        <w:rPr>
          <w:rFonts w:ascii="GHEA Grapalat" w:hAnsi="GHEA Grapalat"/>
          <w:lang w:val="hy-AM"/>
        </w:rPr>
        <w:t xml:space="preserve"> տվյալների: Արևային էներգիայի փոխակերպման վերաբերյալ տվյալները հիմնված են ՖՎ տեղակայանքների դրվածքային հզորությունների և ջրատաքացուցիչ տեղակայանքների գումարային մակերեսի վերաբերյալ տվյալների վրա:</w:t>
      </w:r>
    </w:p>
    <w:p w:rsidR="00224A14" w:rsidRPr="001260BD" w:rsidRDefault="00224A14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5</w:t>
      </w:r>
      <w:r w:rsidR="008362BA" w:rsidRPr="001260BD">
        <w:rPr>
          <w:rFonts w:ascii="GHEA Grapalat" w:hAnsi="GHEA Grapalat"/>
          <w:b/>
          <w:lang w:val="hy-AM"/>
        </w:rPr>
        <w:t>. Սպառում էներգետիկայի ոլորտում</w:t>
      </w:r>
    </w:p>
    <w:p w:rsidR="00224A14" w:rsidRPr="001260BD" w:rsidRDefault="00224A14" w:rsidP="001260BD">
      <w:pPr>
        <w:spacing w:after="120" w:line="288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260BD">
        <w:rPr>
          <w:rFonts w:ascii="GHEA Grapalat" w:hAnsi="GHEA Grapalat"/>
          <w:sz w:val="24"/>
          <w:szCs w:val="24"/>
          <w:lang w:val="hy-AM"/>
        </w:rPr>
        <w:t>Այս բաժինը չի լրացվում:</w:t>
      </w:r>
    </w:p>
    <w:p w:rsidR="00224A14" w:rsidRPr="001260BD" w:rsidRDefault="00224A14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6. Կորուստներ բաշխման և հաղորդման ընթացքում</w:t>
      </w:r>
    </w:p>
    <w:p w:rsidR="00224A14" w:rsidRPr="001260BD" w:rsidRDefault="00224A14" w:rsidP="001260BD">
      <w:pPr>
        <w:spacing w:after="120" w:line="288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260BD">
        <w:rPr>
          <w:rFonts w:ascii="GHEA Grapalat" w:hAnsi="GHEA Grapalat"/>
          <w:sz w:val="24"/>
          <w:szCs w:val="24"/>
          <w:lang w:val="hy-AM"/>
        </w:rPr>
        <w:t>Այս բաժինը չի լրացվում:</w:t>
      </w:r>
    </w:p>
    <w:p w:rsidR="00224A14" w:rsidRPr="001260BD" w:rsidRDefault="00224A14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 Վերջնական սպառման համար հասանելի ծավալ</w:t>
      </w:r>
    </w:p>
    <w:p w:rsidR="00224A14" w:rsidRPr="001260BD" w:rsidRDefault="00224A14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1260BD">
        <w:rPr>
          <w:rFonts w:ascii="GHEA Grapalat" w:hAnsi="GHEA Grapalat"/>
          <w:color w:val="000000"/>
          <w:lang w:val="hy-AM"/>
        </w:rPr>
        <w:t>Հաշվարկվում է որպես 1-6 հոդվածների հանրագումար:</w:t>
      </w:r>
    </w:p>
    <w:p w:rsidR="00224A14" w:rsidRPr="001260BD" w:rsidRDefault="00224A14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7.1. Ոչ էներգետիկ նպատակներով վերջնական սպառում</w:t>
      </w:r>
    </w:p>
    <w:p w:rsidR="00224A14" w:rsidRPr="001260BD" w:rsidRDefault="00224A14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Դիտարկվող էներգապաշարների համար այս հոդվածը չի լրացվում:</w:t>
      </w:r>
    </w:p>
    <w:p w:rsidR="00224A14" w:rsidRPr="001260BD" w:rsidRDefault="00224A14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7.2. Էներգետիկ նպատակներով վերջնական սպառում</w:t>
      </w:r>
    </w:p>
    <w:p w:rsidR="00224A14" w:rsidRPr="001260BD" w:rsidRDefault="00224A14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r w:rsidRPr="001260BD">
        <w:rPr>
          <w:rFonts w:ascii="GHEA Grapalat" w:hAnsi="GHEA Grapalat"/>
          <w:lang w:val="hy-AM"/>
        </w:rPr>
        <w:t>Դիտարկվող էներգապաշարները փոխակերպվել և արտահայտվել են էլեկտրական</w:t>
      </w:r>
      <w:r w:rsidR="008362BA" w:rsidRPr="001260BD">
        <w:rPr>
          <w:rFonts w:ascii="GHEA Grapalat" w:hAnsi="GHEA Grapalat"/>
          <w:lang w:val="hy-AM"/>
        </w:rPr>
        <w:t xml:space="preserve"> և ջերմային էներգիաների տեսքով:</w:t>
      </w:r>
    </w:p>
    <w:p w:rsidR="00224A14" w:rsidRPr="001260BD" w:rsidRDefault="00224A14" w:rsidP="001260BD">
      <w:pPr>
        <w:pStyle w:val="ac"/>
        <w:spacing w:before="180" w:beforeAutospacing="0" w:after="120" w:afterAutospacing="0" w:line="288" w:lineRule="auto"/>
        <w:jc w:val="both"/>
        <w:rPr>
          <w:rFonts w:ascii="GHEA Grapalat" w:hAnsi="GHEA Grapalat"/>
          <w:b/>
          <w:lang w:val="hy-AM"/>
        </w:rPr>
      </w:pPr>
      <w:r w:rsidRPr="001260BD">
        <w:rPr>
          <w:rFonts w:ascii="GHEA Grapalat" w:hAnsi="GHEA Grapalat"/>
          <w:b/>
          <w:lang w:val="hy-AM"/>
        </w:rPr>
        <w:t>Հոդված 7.3. Վիճակագրական շեղում</w:t>
      </w:r>
    </w:p>
    <w:p w:rsidR="00224A14" w:rsidRPr="001260BD" w:rsidRDefault="00224A14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  <w:bookmarkStart w:id="31" w:name="_Toc499133195"/>
      <w:r w:rsidRPr="001260BD">
        <w:rPr>
          <w:rFonts w:ascii="GHEA Grapalat" w:hAnsi="GHEA Grapalat"/>
          <w:lang w:val="hy-AM"/>
        </w:rPr>
        <w:t>Հաշվարկվում է որպես մնացորդային արդյունք` հոդված 7-ից հանելով հոդված 7.1-ը և հոդված 7.2-ը: Այս հոդվածը արտահայտում է հաշվեկշռի կազմման համար օգտագործված տվյալների լրացման հնարավոր շեղումների աստիճանը:</w:t>
      </w:r>
      <w:bookmarkEnd w:id="31"/>
    </w:p>
    <w:p w:rsidR="00A331CB" w:rsidRPr="001260BD" w:rsidRDefault="00A331CB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lang w:val="hy-AM"/>
        </w:rPr>
      </w:pPr>
    </w:p>
    <w:p w:rsidR="00310613" w:rsidRPr="001260BD" w:rsidRDefault="008362BA" w:rsidP="001260BD">
      <w:pPr>
        <w:rPr>
          <w:rFonts w:ascii="GHEA Grapalat" w:eastAsia="Times New Roman" w:hAnsi="GHEA Grapalat" w:cs="Sylfaen"/>
          <w:b/>
          <w:color w:val="00B050"/>
          <w:lang w:val="hy-AM"/>
        </w:rPr>
      </w:pPr>
      <w:r w:rsidRPr="001260BD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 w:type="page"/>
      </w:r>
      <w:bookmarkStart w:id="32" w:name="_Toc499300851"/>
      <w:r w:rsidR="00141F3D" w:rsidRPr="001260BD">
        <w:rPr>
          <w:rFonts w:ascii="GHEA Grapalat" w:eastAsia="Times New Roman" w:hAnsi="GHEA Grapalat" w:cs="Sylfaen"/>
          <w:b/>
          <w:color w:val="00B050"/>
        </w:rPr>
        <w:lastRenderedPageBreak/>
        <w:t>4</w:t>
      </w:r>
      <w:r w:rsidR="00972CDB" w:rsidRPr="001260BD">
        <w:rPr>
          <w:rFonts w:ascii="GHEA Grapalat" w:eastAsia="Times New Roman" w:hAnsi="GHEA Grapalat" w:cs="Sylfaen"/>
          <w:b/>
          <w:color w:val="00B050"/>
          <w:lang w:val="hy-AM"/>
        </w:rPr>
        <w:t xml:space="preserve">. </w:t>
      </w:r>
      <w:r w:rsidR="00675A86" w:rsidRPr="001260BD">
        <w:rPr>
          <w:rFonts w:ascii="GHEA Grapalat" w:eastAsia="Times New Roman" w:hAnsi="GHEA Grapalat" w:cs="Sylfaen"/>
          <w:b/>
          <w:color w:val="00B050"/>
          <w:lang w:val="hy-AM"/>
        </w:rPr>
        <w:t>ԱՄՓՈՓՈՒՄ</w:t>
      </w:r>
      <w:bookmarkEnd w:id="32"/>
    </w:p>
    <w:p w:rsidR="00557F22" w:rsidRPr="001260BD" w:rsidRDefault="00557F22" w:rsidP="001260BD">
      <w:pPr>
        <w:pStyle w:val="ac"/>
        <w:spacing w:before="0" w:beforeAutospacing="0" w:after="120" w:afterAutospacing="0" w:line="288" w:lineRule="auto"/>
        <w:ind w:firstLine="720"/>
        <w:jc w:val="both"/>
        <w:rPr>
          <w:rFonts w:ascii="GHEA Grapalat" w:hAnsi="GHEA Grapalat"/>
          <w:color w:val="000000" w:themeColor="text1"/>
          <w:lang w:val="hy-AM"/>
        </w:rPr>
      </w:pPr>
      <w:r w:rsidRPr="001260BD">
        <w:rPr>
          <w:rFonts w:ascii="GHEA Grapalat" w:hAnsi="GHEA Grapalat"/>
          <w:color w:val="000000" w:themeColor="text1"/>
          <w:lang w:val="hy-AM"/>
        </w:rPr>
        <w:t>Թեմայի կատարման ընթացքում.</w:t>
      </w:r>
    </w:p>
    <w:p w:rsidR="00985072" w:rsidRPr="001260BD" w:rsidRDefault="00557F22" w:rsidP="001260BD">
      <w:pPr>
        <w:pStyle w:val="a7"/>
        <w:numPr>
          <w:ilvl w:val="0"/>
          <w:numId w:val="41"/>
        </w:numPr>
        <w:spacing w:after="120"/>
        <w:ind w:left="426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 w:rsidRPr="001260BD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կազմվել է 2016թ. Հայաստանի Էներգետիկ հաշվեկշիռը Եվրոստատի և Միջազգային էներգետիկ գործակալության ձևաչափերով,</w:t>
      </w:r>
    </w:p>
    <w:p w:rsidR="00985072" w:rsidRPr="001260BD" w:rsidRDefault="00985072" w:rsidP="001260BD">
      <w:pPr>
        <w:pStyle w:val="a7"/>
        <w:numPr>
          <w:ilvl w:val="0"/>
          <w:numId w:val="41"/>
        </w:numPr>
        <w:spacing w:after="120"/>
        <w:ind w:left="426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 w:rsidRPr="001260BD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իրականցվել է Է</w:t>
      </w:r>
      <w:r w:rsidRPr="001260BD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ԳԾ-2-ի մոնիտորինգի և գնահատման համակարգի  թարմացում</w:t>
      </w:r>
      <w:r w:rsidRPr="001260BD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,</w:t>
      </w:r>
      <w:r w:rsidRPr="001260BD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 xml:space="preserve"> տվյալների </w:t>
      </w:r>
      <w:r w:rsidRPr="001260BD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հավաքագրում և </w:t>
      </w:r>
      <w:r w:rsidRPr="001260BD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ներմուծում</w:t>
      </w:r>
    </w:p>
    <w:p w:rsidR="00985072" w:rsidRPr="001260BD" w:rsidRDefault="00985072" w:rsidP="001260BD">
      <w:pPr>
        <w:pStyle w:val="a7"/>
        <w:numPr>
          <w:ilvl w:val="0"/>
          <w:numId w:val="41"/>
        </w:numPr>
        <w:spacing w:after="120"/>
        <w:ind w:left="426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 w:rsidRPr="001260BD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 xml:space="preserve">էներգետիկ հաշվեկշռի մշակման նպատակով </w:t>
      </w:r>
      <w:r w:rsidRPr="001260BD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իրականացվել է </w:t>
      </w:r>
      <w:r w:rsidRPr="001260BD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ՀՀ ԷԵԲՊՆ աշխատակազմի վերապատրաստում/կարողությունների ձեվավորում:</w:t>
      </w:r>
    </w:p>
    <w:p w:rsidR="00CC3315" w:rsidRPr="001260BD" w:rsidRDefault="00CC3315" w:rsidP="001260BD">
      <w:pPr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1260BD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br w:type="page"/>
      </w:r>
    </w:p>
    <w:p w:rsidR="00ED67A1" w:rsidRPr="001260BD" w:rsidRDefault="00ED67A1" w:rsidP="001260BD">
      <w:pPr>
        <w:pStyle w:val="a7"/>
        <w:spacing w:after="120"/>
        <w:ind w:left="0"/>
        <w:jc w:val="right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</w:rPr>
      </w:pPr>
      <w:r w:rsidRPr="001260B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</w:rPr>
        <w:lastRenderedPageBreak/>
        <w:t>Հ</w:t>
      </w:r>
      <w:r w:rsidR="00D9759B" w:rsidRPr="001260B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</w:rPr>
        <w:t>ԱՎԵԼՎԱԾ</w:t>
      </w:r>
    </w:p>
    <w:p w:rsidR="00CC3315" w:rsidRPr="001260BD" w:rsidRDefault="00ED67A1" w:rsidP="001260BD">
      <w:pPr>
        <w:pStyle w:val="a7"/>
        <w:spacing w:after="120"/>
        <w:ind w:left="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1260BD">
        <w:rPr>
          <w:rFonts w:ascii="GHEA Grapalat" w:eastAsia="Times New Roman" w:hAnsi="GHEA Grapalat" w:cs="Times New Roman"/>
          <w:noProof/>
          <w:color w:val="000000" w:themeColor="text1"/>
          <w:sz w:val="24"/>
          <w:szCs w:val="24"/>
          <w:lang w:val="ru-RU" w:eastAsia="ru-RU"/>
        </w:rPr>
        <w:drawing>
          <wp:inline distT="0" distB="0" distL="0" distR="0">
            <wp:extent cx="6208968" cy="3881743"/>
            <wp:effectExtent l="0" t="0" r="1905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032" cy="38836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0235" w:rsidRPr="001260BD" w:rsidRDefault="00EE0235" w:rsidP="001260BD">
      <w:pPr>
        <w:pStyle w:val="a7"/>
        <w:spacing w:after="120"/>
        <w:ind w:left="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</w:p>
    <w:p w:rsidR="00972CDB" w:rsidRPr="001260BD" w:rsidRDefault="00ED67A1" w:rsidP="001260BD">
      <w:pPr>
        <w:pStyle w:val="ac"/>
        <w:spacing w:before="120" w:after="120" w:line="288" w:lineRule="auto"/>
        <w:jc w:val="both"/>
        <w:rPr>
          <w:rFonts w:ascii="GHEA Grapalat" w:hAnsi="GHEA Grapalat"/>
          <w:color w:val="000000"/>
          <w:sz w:val="22"/>
          <w:szCs w:val="22"/>
        </w:rPr>
      </w:pPr>
      <w:r w:rsidRPr="001260BD">
        <w:rPr>
          <w:rFonts w:ascii="GHEA Grapalat" w:hAnsi="GHEA Grapalat"/>
          <w:noProof/>
          <w:color w:val="000000"/>
          <w:sz w:val="22"/>
          <w:szCs w:val="22"/>
          <w:lang w:val="ru-RU" w:eastAsia="ru-RU"/>
        </w:rPr>
        <w:drawing>
          <wp:inline distT="0" distB="0" distL="0" distR="0">
            <wp:extent cx="6213366" cy="400929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8935" cy="40193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0235" w:rsidRPr="001260BD" w:rsidRDefault="00EE0235" w:rsidP="001260BD">
      <w:pPr>
        <w:rPr>
          <w:rFonts w:ascii="GHEA Grapalat" w:eastAsia="Times New Roman" w:hAnsi="GHEA Grapalat" w:cs="Times New Roman"/>
          <w:color w:val="000000"/>
        </w:rPr>
      </w:pPr>
      <w:r w:rsidRPr="001260BD">
        <w:rPr>
          <w:rFonts w:ascii="GHEA Grapalat" w:hAnsi="GHEA Grapalat"/>
          <w:color w:val="000000"/>
        </w:rPr>
        <w:br w:type="page"/>
      </w:r>
    </w:p>
    <w:p w:rsidR="00EE0235" w:rsidRPr="001260BD" w:rsidRDefault="00EE0235" w:rsidP="001260BD">
      <w:pPr>
        <w:pStyle w:val="ac"/>
        <w:spacing w:before="120" w:after="120" w:line="288" w:lineRule="auto"/>
        <w:jc w:val="both"/>
        <w:rPr>
          <w:rFonts w:ascii="GHEA Grapalat" w:hAnsi="GHEA Grapalat"/>
          <w:color w:val="000000"/>
          <w:sz w:val="22"/>
          <w:szCs w:val="22"/>
        </w:rPr>
      </w:pPr>
    </w:p>
    <w:p w:rsidR="00EE0235" w:rsidRPr="001260BD" w:rsidRDefault="00EE0235" w:rsidP="001260BD">
      <w:pPr>
        <w:pStyle w:val="ac"/>
        <w:spacing w:before="120" w:after="120" w:line="288" w:lineRule="auto"/>
        <w:jc w:val="both"/>
        <w:rPr>
          <w:rFonts w:ascii="GHEA Grapalat" w:hAnsi="GHEA Grapalat"/>
          <w:color w:val="000000"/>
          <w:sz w:val="22"/>
          <w:szCs w:val="22"/>
        </w:rPr>
      </w:pPr>
      <w:r w:rsidRPr="001260BD">
        <w:rPr>
          <w:rFonts w:ascii="GHEA Grapalat" w:hAnsi="GHEA Grapalat"/>
          <w:noProof/>
          <w:color w:val="000000"/>
          <w:sz w:val="22"/>
          <w:szCs w:val="22"/>
          <w:lang w:val="ru-RU" w:eastAsia="ru-RU"/>
        </w:rPr>
        <w:drawing>
          <wp:inline distT="0" distB="0" distL="0" distR="0">
            <wp:extent cx="6208968" cy="4008201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1905" cy="40100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0235" w:rsidRPr="001260BD" w:rsidRDefault="00EE0235" w:rsidP="001260BD">
      <w:pPr>
        <w:pStyle w:val="ac"/>
        <w:spacing w:before="120" w:after="120" w:line="288" w:lineRule="auto"/>
        <w:jc w:val="both"/>
        <w:rPr>
          <w:rFonts w:ascii="GHEA Grapalat" w:hAnsi="GHEA Grapalat"/>
          <w:color w:val="000000"/>
          <w:sz w:val="22"/>
          <w:szCs w:val="22"/>
        </w:rPr>
      </w:pPr>
      <w:r w:rsidRPr="001260BD">
        <w:rPr>
          <w:rFonts w:ascii="GHEA Grapalat" w:hAnsi="GHEA Grapalat"/>
          <w:noProof/>
          <w:color w:val="000000"/>
          <w:sz w:val="22"/>
          <w:szCs w:val="22"/>
          <w:lang w:val="ru-RU" w:eastAsia="ru-RU"/>
        </w:rPr>
        <w:drawing>
          <wp:inline distT="0" distB="0" distL="0" distR="0">
            <wp:extent cx="6170602" cy="3963870"/>
            <wp:effectExtent l="0" t="0" r="190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9084" cy="39693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0235" w:rsidRPr="001260BD" w:rsidRDefault="00EE0235" w:rsidP="001260BD">
      <w:pPr>
        <w:rPr>
          <w:rFonts w:ascii="GHEA Grapalat" w:eastAsia="Times New Roman" w:hAnsi="GHEA Grapalat" w:cs="Times New Roman"/>
          <w:color w:val="000000"/>
        </w:rPr>
      </w:pPr>
      <w:r w:rsidRPr="001260BD">
        <w:rPr>
          <w:rFonts w:ascii="GHEA Grapalat" w:hAnsi="GHEA Grapalat"/>
          <w:color w:val="000000"/>
        </w:rPr>
        <w:br w:type="page"/>
      </w:r>
    </w:p>
    <w:p w:rsidR="00EE0235" w:rsidRPr="001260BD" w:rsidRDefault="00EE0235" w:rsidP="001260BD">
      <w:pPr>
        <w:pStyle w:val="ac"/>
        <w:spacing w:before="120" w:after="120" w:line="288" w:lineRule="auto"/>
        <w:jc w:val="both"/>
        <w:rPr>
          <w:rFonts w:ascii="GHEA Grapalat" w:hAnsi="GHEA Grapalat"/>
          <w:color w:val="000000"/>
          <w:sz w:val="22"/>
          <w:szCs w:val="22"/>
        </w:rPr>
      </w:pPr>
      <w:r w:rsidRPr="001260BD">
        <w:rPr>
          <w:rFonts w:ascii="GHEA Grapalat" w:hAnsi="GHEA Grapalat"/>
          <w:noProof/>
          <w:color w:val="000000"/>
          <w:sz w:val="22"/>
          <w:szCs w:val="22"/>
          <w:lang w:val="ru-RU" w:eastAsia="ru-RU"/>
        </w:rPr>
        <w:lastRenderedPageBreak/>
        <w:drawing>
          <wp:inline distT="0" distB="0" distL="0" distR="0">
            <wp:extent cx="6170602" cy="3963872"/>
            <wp:effectExtent l="0" t="0" r="190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602" cy="39670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0235" w:rsidRPr="001260BD" w:rsidRDefault="00EE0235" w:rsidP="001260BD">
      <w:pPr>
        <w:pStyle w:val="ac"/>
        <w:spacing w:before="120" w:after="120" w:line="288" w:lineRule="auto"/>
        <w:jc w:val="both"/>
        <w:rPr>
          <w:rFonts w:ascii="GHEA Grapalat" w:hAnsi="GHEA Grapalat"/>
          <w:color w:val="000000"/>
          <w:sz w:val="22"/>
          <w:szCs w:val="22"/>
        </w:rPr>
      </w:pPr>
    </w:p>
    <w:p w:rsidR="00EE0235" w:rsidRPr="001260BD" w:rsidRDefault="00A868F3" w:rsidP="001260BD">
      <w:pPr>
        <w:pStyle w:val="ac"/>
        <w:spacing w:before="120" w:after="120" w:line="288" w:lineRule="auto"/>
        <w:jc w:val="both"/>
        <w:rPr>
          <w:rFonts w:ascii="GHEA Grapalat" w:hAnsi="GHEA Grapalat"/>
          <w:color w:val="000000"/>
          <w:sz w:val="22"/>
          <w:szCs w:val="22"/>
        </w:rPr>
      </w:pPr>
      <w:r w:rsidRPr="001260BD">
        <w:rPr>
          <w:rFonts w:ascii="GHEA Grapalat" w:hAnsi="GHEA Grapalat"/>
          <w:noProof/>
          <w:color w:val="000000"/>
          <w:sz w:val="22"/>
          <w:szCs w:val="22"/>
          <w:lang w:val="ru-RU" w:eastAsia="ru-RU"/>
        </w:rPr>
        <w:drawing>
          <wp:inline distT="0" distB="0" distL="0" distR="0">
            <wp:extent cx="6138630" cy="3943332"/>
            <wp:effectExtent l="0" t="0" r="0" b="63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7049" cy="3948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68F3" w:rsidRPr="001260BD" w:rsidRDefault="00A868F3" w:rsidP="001260BD">
      <w:pPr>
        <w:rPr>
          <w:rFonts w:ascii="GHEA Grapalat" w:eastAsia="Times New Roman" w:hAnsi="GHEA Grapalat" w:cs="Times New Roman"/>
          <w:color w:val="000000"/>
        </w:rPr>
      </w:pPr>
      <w:r w:rsidRPr="001260BD">
        <w:rPr>
          <w:rFonts w:ascii="GHEA Grapalat" w:hAnsi="GHEA Grapalat"/>
          <w:color w:val="000000"/>
        </w:rPr>
        <w:br w:type="page"/>
      </w:r>
    </w:p>
    <w:p w:rsidR="00A868F3" w:rsidRPr="001260BD" w:rsidRDefault="00A868F3" w:rsidP="001260BD">
      <w:pPr>
        <w:pStyle w:val="ac"/>
        <w:spacing w:before="120" w:after="120" w:line="288" w:lineRule="auto"/>
        <w:jc w:val="both"/>
        <w:rPr>
          <w:rFonts w:ascii="GHEA Grapalat" w:hAnsi="GHEA Grapalat"/>
          <w:color w:val="000000"/>
          <w:sz w:val="22"/>
          <w:szCs w:val="22"/>
        </w:rPr>
      </w:pPr>
      <w:r w:rsidRPr="001260BD">
        <w:rPr>
          <w:rFonts w:ascii="GHEA Grapalat" w:hAnsi="GHEA Grapalat"/>
          <w:noProof/>
          <w:color w:val="000000"/>
          <w:sz w:val="22"/>
          <w:szCs w:val="22"/>
          <w:lang w:val="ru-RU" w:eastAsia="ru-RU"/>
        </w:rPr>
        <w:lastRenderedPageBreak/>
        <w:drawing>
          <wp:inline distT="0" distB="0" distL="0" distR="0">
            <wp:extent cx="6247335" cy="4018253"/>
            <wp:effectExtent l="0" t="0" r="1270" b="190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250" cy="40246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68F3" w:rsidRPr="001260BD" w:rsidRDefault="00A868F3" w:rsidP="001260BD">
      <w:pPr>
        <w:pStyle w:val="ac"/>
        <w:spacing w:before="120" w:after="120" w:line="288" w:lineRule="auto"/>
        <w:jc w:val="both"/>
        <w:rPr>
          <w:rFonts w:ascii="GHEA Grapalat" w:hAnsi="GHEA Grapalat"/>
          <w:color w:val="000000"/>
          <w:sz w:val="22"/>
          <w:szCs w:val="22"/>
        </w:rPr>
      </w:pPr>
    </w:p>
    <w:p w:rsidR="00A868F3" w:rsidRPr="001260BD" w:rsidRDefault="00A868F3" w:rsidP="001260BD">
      <w:pPr>
        <w:pStyle w:val="ac"/>
        <w:spacing w:before="120" w:after="120" w:line="288" w:lineRule="auto"/>
        <w:jc w:val="both"/>
        <w:rPr>
          <w:rFonts w:ascii="GHEA Grapalat" w:hAnsi="GHEA Grapalat"/>
          <w:color w:val="000000"/>
          <w:sz w:val="22"/>
          <w:szCs w:val="22"/>
        </w:rPr>
      </w:pPr>
      <w:r w:rsidRPr="001260BD">
        <w:rPr>
          <w:rFonts w:ascii="GHEA Grapalat" w:hAnsi="GHEA Grapalat"/>
          <w:noProof/>
          <w:color w:val="000000"/>
          <w:sz w:val="22"/>
          <w:szCs w:val="22"/>
          <w:lang w:val="ru-RU" w:eastAsia="ru-RU"/>
        </w:rPr>
        <w:drawing>
          <wp:inline distT="0" distB="0" distL="0" distR="0">
            <wp:extent cx="6247335" cy="4018253"/>
            <wp:effectExtent l="0" t="0" r="1270" b="190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3761" cy="40223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68F3" w:rsidRPr="001260BD" w:rsidRDefault="00A868F3" w:rsidP="001260BD">
      <w:pPr>
        <w:rPr>
          <w:rFonts w:ascii="GHEA Grapalat" w:eastAsia="Times New Roman" w:hAnsi="GHEA Grapalat" w:cs="Times New Roman"/>
          <w:color w:val="000000"/>
        </w:rPr>
      </w:pPr>
      <w:r w:rsidRPr="001260BD">
        <w:rPr>
          <w:rFonts w:ascii="GHEA Grapalat" w:hAnsi="GHEA Grapalat"/>
          <w:color w:val="000000"/>
        </w:rPr>
        <w:br w:type="page"/>
      </w:r>
    </w:p>
    <w:p w:rsidR="00A868F3" w:rsidRPr="001260BD" w:rsidRDefault="00A868F3" w:rsidP="001260BD">
      <w:pPr>
        <w:pStyle w:val="ac"/>
        <w:spacing w:before="120" w:after="120" w:line="288" w:lineRule="auto"/>
        <w:jc w:val="both"/>
        <w:rPr>
          <w:rFonts w:ascii="GHEA Grapalat" w:hAnsi="GHEA Grapalat"/>
          <w:color w:val="000000"/>
          <w:sz w:val="22"/>
          <w:szCs w:val="22"/>
        </w:rPr>
      </w:pPr>
    </w:p>
    <w:p w:rsidR="00EE0235" w:rsidRPr="001260BD" w:rsidRDefault="00EE0235" w:rsidP="001260BD">
      <w:pPr>
        <w:pStyle w:val="ac"/>
        <w:spacing w:before="120" w:after="120" w:line="288" w:lineRule="auto"/>
        <w:jc w:val="both"/>
        <w:rPr>
          <w:rFonts w:ascii="GHEA Grapalat" w:hAnsi="GHEA Grapalat"/>
          <w:color w:val="000000"/>
          <w:sz w:val="22"/>
          <w:szCs w:val="22"/>
        </w:rPr>
      </w:pPr>
      <w:r w:rsidRPr="001260BD">
        <w:rPr>
          <w:rFonts w:ascii="GHEA Grapalat" w:hAnsi="GHEA Grapalat"/>
          <w:noProof/>
          <w:color w:val="000000"/>
          <w:sz w:val="22"/>
          <w:szCs w:val="22"/>
          <w:lang w:val="ru-RU" w:eastAsia="ru-RU"/>
        </w:rPr>
        <w:drawing>
          <wp:inline distT="0" distB="0" distL="0" distR="0">
            <wp:extent cx="6215363" cy="3992625"/>
            <wp:effectExtent l="0" t="0" r="0" b="825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1769" cy="399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0235" w:rsidRPr="001260BD" w:rsidRDefault="00EE0235" w:rsidP="001260BD">
      <w:pPr>
        <w:pStyle w:val="ac"/>
        <w:spacing w:before="120" w:after="120" w:line="288" w:lineRule="auto"/>
        <w:jc w:val="both"/>
        <w:rPr>
          <w:rFonts w:ascii="GHEA Grapalat" w:hAnsi="GHEA Grapalat"/>
          <w:color w:val="000000"/>
          <w:sz w:val="22"/>
          <w:szCs w:val="22"/>
        </w:rPr>
      </w:pPr>
    </w:p>
    <w:p w:rsidR="00F92305" w:rsidRPr="001260BD" w:rsidRDefault="00EE0235" w:rsidP="001260BD">
      <w:pPr>
        <w:spacing w:after="120"/>
        <w:rPr>
          <w:rFonts w:ascii="GHEA Grapalat" w:hAnsi="GHEA Grapalat"/>
          <w:color w:val="000000"/>
        </w:rPr>
      </w:pPr>
      <w:r w:rsidRPr="001260BD">
        <w:rPr>
          <w:rFonts w:ascii="GHEA Grapalat" w:hAnsi="GHEA Grapalat"/>
          <w:noProof/>
          <w:color w:val="000000"/>
          <w:lang w:val="ru-RU" w:eastAsia="ru-RU"/>
        </w:rPr>
        <w:drawing>
          <wp:inline distT="0" distB="0" distL="0" distR="0">
            <wp:extent cx="6239041" cy="4011104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5435" cy="401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0235" w:rsidRPr="001260BD" w:rsidRDefault="00EE0235" w:rsidP="001260BD">
      <w:pPr>
        <w:rPr>
          <w:rFonts w:ascii="GHEA Grapalat" w:hAnsi="GHEA Grapalat"/>
          <w:color w:val="000000"/>
        </w:rPr>
      </w:pPr>
      <w:r w:rsidRPr="001260BD">
        <w:rPr>
          <w:rFonts w:ascii="GHEA Grapalat" w:hAnsi="GHEA Grapalat"/>
          <w:color w:val="000000"/>
        </w:rPr>
        <w:lastRenderedPageBreak/>
        <w:br w:type="page"/>
      </w:r>
    </w:p>
    <w:p w:rsidR="00EE0235" w:rsidRPr="001260BD" w:rsidRDefault="00EE0235" w:rsidP="001260BD">
      <w:pPr>
        <w:spacing w:after="120"/>
        <w:rPr>
          <w:rFonts w:ascii="GHEA Grapalat" w:hAnsi="GHEA Grapalat"/>
          <w:color w:val="000000"/>
        </w:rPr>
      </w:pPr>
      <w:r w:rsidRPr="001260BD">
        <w:rPr>
          <w:rFonts w:ascii="GHEA Grapalat" w:hAnsi="GHEA Grapalat"/>
          <w:noProof/>
          <w:color w:val="000000"/>
          <w:lang w:val="ru-RU" w:eastAsia="ru-RU"/>
        </w:rPr>
        <w:lastRenderedPageBreak/>
        <w:drawing>
          <wp:inline distT="0" distB="0" distL="0" distR="0">
            <wp:extent cx="6176996" cy="396797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675" cy="397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0235" w:rsidRPr="001260BD" w:rsidRDefault="00EE0235" w:rsidP="001260BD">
      <w:pPr>
        <w:spacing w:after="120"/>
        <w:rPr>
          <w:rFonts w:ascii="GHEA Grapalat" w:hAnsi="GHEA Grapalat"/>
          <w:color w:val="000000"/>
        </w:rPr>
      </w:pPr>
    </w:p>
    <w:p w:rsidR="00EE0235" w:rsidRPr="001260BD" w:rsidRDefault="00EE0235" w:rsidP="001260BD">
      <w:pPr>
        <w:spacing w:after="120"/>
        <w:rPr>
          <w:rFonts w:ascii="GHEA Grapalat" w:hAnsi="GHEA Grapalat"/>
          <w:color w:val="000000"/>
        </w:rPr>
      </w:pPr>
      <w:r w:rsidRPr="001260BD">
        <w:rPr>
          <w:rFonts w:ascii="GHEA Grapalat" w:hAnsi="GHEA Grapalat"/>
          <w:noProof/>
          <w:color w:val="000000"/>
          <w:lang w:val="ru-RU" w:eastAsia="ru-RU"/>
        </w:rPr>
        <w:drawing>
          <wp:inline distT="0" distB="0" distL="0" distR="0">
            <wp:extent cx="6176996" cy="3967979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6096" cy="397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0235" w:rsidRPr="001260BD" w:rsidRDefault="00EE0235" w:rsidP="001260BD">
      <w:pPr>
        <w:rPr>
          <w:rFonts w:ascii="GHEA Grapalat" w:hAnsi="GHEA Grapalat"/>
          <w:color w:val="000000"/>
        </w:rPr>
      </w:pPr>
      <w:r w:rsidRPr="001260BD">
        <w:rPr>
          <w:rFonts w:ascii="GHEA Grapalat" w:hAnsi="GHEA Grapalat"/>
          <w:color w:val="000000"/>
        </w:rPr>
        <w:br w:type="page"/>
      </w:r>
    </w:p>
    <w:p w:rsidR="00EE0235" w:rsidRPr="001260BD" w:rsidRDefault="00EE0235" w:rsidP="001260BD">
      <w:pPr>
        <w:spacing w:after="120"/>
        <w:rPr>
          <w:rFonts w:ascii="GHEA Grapalat" w:hAnsi="GHEA Grapalat"/>
          <w:color w:val="000000"/>
        </w:rPr>
      </w:pPr>
      <w:r w:rsidRPr="001260BD">
        <w:rPr>
          <w:rFonts w:ascii="GHEA Grapalat" w:hAnsi="GHEA Grapalat"/>
          <w:noProof/>
          <w:color w:val="000000"/>
          <w:lang w:val="ru-RU" w:eastAsia="ru-RU"/>
        </w:rPr>
        <w:lastRenderedPageBreak/>
        <w:drawing>
          <wp:inline distT="0" distB="0" distL="0" distR="0">
            <wp:extent cx="6151419" cy="3951547"/>
            <wp:effectExtent l="0" t="0" r="190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910" cy="3953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0235" w:rsidRPr="001260BD" w:rsidRDefault="00EE0235" w:rsidP="001260BD">
      <w:pPr>
        <w:spacing w:after="120"/>
        <w:rPr>
          <w:rFonts w:ascii="GHEA Grapalat" w:hAnsi="GHEA Grapalat"/>
          <w:color w:val="000000"/>
        </w:rPr>
      </w:pPr>
    </w:p>
    <w:p w:rsidR="00EE0235" w:rsidRPr="00EE0235" w:rsidRDefault="00EE0235" w:rsidP="001260BD">
      <w:pPr>
        <w:spacing w:after="120"/>
        <w:rPr>
          <w:rFonts w:ascii="GHEA Grapalat" w:hAnsi="GHEA Grapalat"/>
          <w:color w:val="000000"/>
        </w:rPr>
      </w:pPr>
      <w:r w:rsidRPr="001260BD">
        <w:rPr>
          <w:rFonts w:ascii="GHEA Grapalat" w:hAnsi="GHEA Grapalat"/>
          <w:noProof/>
          <w:color w:val="000000"/>
          <w:lang w:val="ru-RU" w:eastAsia="ru-RU"/>
        </w:rPr>
        <w:drawing>
          <wp:inline distT="0" distB="0" distL="0" distR="0">
            <wp:extent cx="6171631" cy="3964531"/>
            <wp:effectExtent l="0" t="0" r="63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378" cy="39707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E0235" w:rsidRPr="00EE0235" w:rsidSect="00791939">
      <w:pgSz w:w="11909" w:h="16834" w:code="9"/>
      <w:pgMar w:top="1008" w:right="1296" w:bottom="1008" w:left="1296" w:header="56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4EF" w:rsidRDefault="000E24EF" w:rsidP="00371FC6">
      <w:pPr>
        <w:spacing w:after="0" w:line="240" w:lineRule="auto"/>
      </w:pPr>
      <w:r>
        <w:separator/>
      </w:r>
    </w:p>
  </w:endnote>
  <w:endnote w:type="continuationSeparator" w:id="0">
    <w:p w:rsidR="000E24EF" w:rsidRDefault="000E24EF" w:rsidP="00371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301741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249AF" w:rsidRDefault="00265121">
        <w:pPr>
          <w:pStyle w:val="a5"/>
          <w:jc w:val="right"/>
        </w:pPr>
        <w:r>
          <w:fldChar w:fldCharType="begin"/>
        </w:r>
        <w:r w:rsidR="000249AF">
          <w:instrText xml:space="preserve"> PAGE   \* MERGEFORMAT </w:instrText>
        </w:r>
        <w:r>
          <w:fldChar w:fldCharType="separate"/>
        </w:r>
        <w:r w:rsidR="00F84B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249AF" w:rsidRDefault="000249A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4EF" w:rsidRDefault="000E24EF" w:rsidP="00371FC6">
      <w:pPr>
        <w:spacing w:after="0" w:line="240" w:lineRule="auto"/>
      </w:pPr>
      <w:r>
        <w:separator/>
      </w:r>
    </w:p>
  </w:footnote>
  <w:footnote w:type="continuationSeparator" w:id="0">
    <w:p w:rsidR="000E24EF" w:rsidRDefault="000E24EF" w:rsidP="00371F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3AE4"/>
    <w:multiLevelType w:val="hybridMultilevel"/>
    <w:tmpl w:val="D870DFA8"/>
    <w:lvl w:ilvl="0" w:tplc="9D3C7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712003"/>
    <w:multiLevelType w:val="multilevel"/>
    <w:tmpl w:val="DC94958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1"/>
        <w:szCs w:val="2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1"/>
        <w:szCs w:val="21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6ED50B3"/>
    <w:multiLevelType w:val="hybridMultilevel"/>
    <w:tmpl w:val="4236A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E1EBC"/>
    <w:multiLevelType w:val="hybridMultilevel"/>
    <w:tmpl w:val="7C6463EE"/>
    <w:lvl w:ilvl="0" w:tplc="296C91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C4D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CAC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0ED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24C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8447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D6B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6C0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443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A1A42DA"/>
    <w:multiLevelType w:val="hybridMultilevel"/>
    <w:tmpl w:val="F2568096"/>
    <w:lvl w:ilvl="0" w:tplc="8DEE5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B6CB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DA32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8C0F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BE8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845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488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DEA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E678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A1C0CD4"/>
    <w:multiLevelType w:val="hybridMultilevel"/>
    <w:tmpl w:val="503C7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F292B"/>
    <w:multiLevelType w:val="hybridMultilevel"/>
    <w:tmpl w:val="15BC1C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33FB0"/>
    <w:multiLevelType w:val="hybridMultilevel"/>
    <w:tmpl w:val="E9B2D8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2462B49"/>
    <w:multiLevelType w:val="multilevel"/>
    <w:tmpl w:val="DC94958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1"/>
        <w:szCs w:val="2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1"/>
        <w:szCs w:val="21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1355673F"/>
    <w:multiLevelType w:val="hybridMultilevel"/>
    <w:tmpl w:val="642ECB28"/>
    <w:lvl w:ilvl="0" w:tplc="3D3822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3D38227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47339F3"/>
    <w:multiLevelType w:val="hybridMultilevel"/>
    <w:tmpl w:val="DDE05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657974"/>
    <w:multiLevelType w:val="hybridMultilevel"/>
    <w:tmpl w:val="D870DFA8"/>
    <w:lvl w:ilvl="0" w:tplc="9D3C7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B56A30"/>
    <w:multiLevelType w:val="hybridMultilevel"/>
    <w:tmpl w:val="D870DFA8"/>
    <w:lvl w:ilvl="0" w:tplc="9D3C7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5EF324F"/>
    <w:multiLevelType w:val="multilevel"/>
    <w:tmpl w:val="11C4E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17F30AFE"/>
    <w:multiLevelType w:val="multilevel"/>
    <w:tmpl w:val="B4BAD6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1B3C70AB"/>
    <w:multiLevelType w:val="hybridMultilevel"/>
    <w:tmpl w:val="64F6BC66"/>
    <w:lvl w:ilvl="0" w:tplc="2D9C1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080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040A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42A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724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09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949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F26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2C2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1B885AF0"/>
    <w:multiLevelType w:val="multilevel"/>
    <w:tmpl w:val="7C74CCBE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17">
    <w:nsid w:val="1D7A1A05"/>
    <w:multiLevelType w:val="multilevel"/>
    <w:tmpl w:val="ECE80D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1DD8212D"/>
    <w:multiLevelType w:val="hybridMultilevel"/>
    <w:tmpl w:val="D870DFA8"/>
    <w:lvl w:ilvl="0" w:tplc="9D3C7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0BF7A18"/>
    <w:multiLevelType w:val="hybridMultilevel"/>
    <w:tmpl w:val="E25C83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2813130D"/>
    <w:multiLevelType w:val="hybridMultilevel"/>
    <w:tmpl w:val="0CE2B3E8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>
    <w:nsid w:val="2ED567A3"/>
    <w:multiLevelType w:val="hybridMultilevel"/>
    <w:tmpl w:val="4FB8B66E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>
    <w:nsid w:val="308E00F4"/>
    <w:multiLevelType w:val="hybridMultilevel"/>
    <w:tmpl w:val="6338D246"/>
    <w:lvl w:ilvl="0" w:tplc="85D483F6">
      <w:numFmt w:val="bullet"/>
      <w:lvlText w:val="-"/>
      <w:lvlJc w:val="left"/>
      <w:pPr>
        <w:ind w:left="1451" w:hanging="360"/>
      </w:pPr>
      <w:rPr>
        <w:rFonts w:ascii="GHEA Grapalat" w:eastAsia="Times New Roman" w:hAnsi="GHEA Grapala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>
    <w:nsid w:val="31CA5E71"/>
    <w:multiLevelType w:val="hybridMultilevel"/>
    <w:tmpl w:val="AE50DDA6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>
    <w:nsid w:val="3914725E"/>
    <w:multiLevelType w:val="multilevel"/>
    <w:tmpl w:val="801C46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3B527910"/>
    <w:multiLevelType w:val="hybridMultilevel"/>
    <w:tmpl w:val="D870DFA8"/>
    <w:lvl w:ilvl="0" w:tplc="9D3C7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C5F5232"/>
    <w:multiLevelType w:val="hybridMultilevel"/>
    <w:tmpl w:val="1D42E4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CB7E01"/>
    <w:multiLevelType w:val="hybridMultilevel"/>
    <w:tmpl w:val="6B400F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75E17AB"/>
    <w:multiLevelType w:val="hybridMultilevel"/>
    <w:tmpl w:val="758CF66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9">
    <w:nsid w:val="4819373A"/>
    <w:multiLevelType w:val="multilevel"/>
    <w:tmpl w:val="7C74CCBE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30">
    <w:nsid w:val="49BD18C4"/>
    <w:multiLevelType w:val="multilevel"/>
    <w:tmpl w:val="8AAAFC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>
    <w:nsid w:val="4B6A5B69"/>
    <w:multiLevelType w:val="hybridMultilevel"/>
    <w:tmpl w:val="40FC6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C20AFB"/>
    <w:multiLevelType w:val="hybridMultilevel"/>
    <w:tmpl w:val="D870DFA8"/>
    <w:lvl w:ilvl="0" w:tplc="9D3C7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E9566FB"/>
    <w:multiLevelType w:val="hybridMultilevel"/>
    <w:tmpl w:val="674AF624"/>
    <w:lvl w:ilvl="0" w:tplc="7AD840E2">
      <w:start w:val="1"/>
      <w:numFmt w:val="decimal"/>
      <w:lvlText w:val="1.%1"/>
      <w:lvlJc w:val="righ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7328D4"/>
    <w:multiLevelType w:val="hybridMultilevel"/>
    <w:tmpl w:val="D870DFA8"/>
    <w:lvl w:ilvl="0" w:tplc="9D3C7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066228C"/>
    <w:multiLevelType w:val="hybridMultilevel"/>
    <w:tmpl w:val="14CE96C8"/>
    <w:lvl w:ilvl="0" w:tplc="85D483F6">
      <w:numFmt w:val="bullet"/>
      <w:lvlText w:val="-"/>
      <w:lvlJc w:val="left"/>
      <w:pPr>
        <w:ind w:left="904" w:hanging="360"/>
      </w:pPr>
      <w:rPr>
        <w:rFonts w:ascii="GHEA Grapalat" w:eastAsia="Times New Roman" w:hAnsi="GHEA Grapala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36">
    <w:nsid w:val="5B99428D"/>
    <w:multiLevelType w:val="multilevel"/>
    <w:tmpl w:val="B3F2C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0155121"/>
    <w:multiLevelType w:val="hybridMultilevel"/>
    <w:tmpl w:val="6D8295FC"/>
    <w:lvl w:ilvl="0" w:tplc="04090001">
      <w:start w:val="1"/>
      <w:numFmt w:val="bullet"/>
      <w:lvlText w:val=""/>
      <w:lvlJc w:val="left"/>
      <w:pPr>
        <w:ind w:left="1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3" w:hanging="360"/>
      </w:pPr>
      <w:rPr>
        <w:rFonts w:ascii="Wingdings" w:hAnsi="Wingdings" w:hint="default"/>
      </w:rPr>
    </w:lvl>
  </w:abstractNum>
  <w:abstractNum w:abstractNumId="38">
    <w:nsid w:val="620946FB"/>
    <w:multiLevelType w:val="hybridMultilevel"/>
    <w:tmpl w:val="7E1096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A9B7CA5"/>
    <w:multiLevelType w:val="hybridMultilevel"/>
    <w:tmpl w:val="0A7C78DA"/>
    <w:lvl w:ilvl="0" w:tplc="21B2EF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6A26DEA"/>
    <w:multiLevelType w:val="hybridMultilevel"/>
    <w:tmpl w:val="F2DA22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D38227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C33CE8"/>
    <w:multiLevelType w:val="hybridMultilevel"/>
    <w:tmpl w:val="B472EA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CFC1323"/>
    <w:multiLevelType w:val="hybridMultilevel"/>
    <w:tmpl w:val="D870DFA8"/>
    <w:lvl w:ilvl="0" w:tplc="9D3C7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EB2407F"/>
    <w:multiLevelType w:val="hybridMultilevel"/>
    <w:tmpl w:val="F0464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E715B8"/>
    <w:multiLevelType w:val="hybridMultilevel"/>
    <w:tmpl w:val="CC34663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7"/>
  </w:num>
  <w:num w:numId="4">
    <w:abstractNumId w:val="26"/>
  </w:num>
  <w:num w:numId="5">
    <w:abstractNumId w:val="30"/>
  </w:num>
  <w:num w:numId="6">
    <w:abstractNumId w:val="24"/>
  </w:num>
  <w:num w:numId="7">
    <w:abstractNumId w:val="1"/>
  </w:num>
  <w:num w:numId="8">
    <w:abstractNumId w:val="12"/>
  </w:num>
  <w:num w:numId="9">
    <w:abstractNumId w:val="32"/>
  </w:num>
  <w:num w:numId="10">
    <w:abstractNumId w:val="34"/>
  </w:num>
  <w:num w:numId="11">
    <w:abstractNumId w:val="42"/>
  </w:num>
  <w:num w:numId="12">
    <w:abstractNumId w:val="11"/>
  </w:num>
  <w:num w:numId="13">
    <w:abstractNumId w:val="21"/>
  </w:num>
  <w:num w:numId="14">
    <w:abstractNumId w:val="2"/>
  </w:num>
  <w:num w:numId="15">
    <w:abstractNumId w:val="18"/>
  </w:num>
  <w:num w:numId="16">
    <w:abstractNumId w:val="25"/>
  </w:num>
  <w:num w:numId="17">
    <w:abstractNumId w:val="6"/>
  </w:num>
  <w:num w:numId="18">
    <w:abstractNumId w:val="35"/>
  </w:num>
  <w:num w:numId="19">
    <w:abstractNumId w:val="22"/>
  </w:num>
  <w:num w:numId="20">
    <w:abstractNumId w:val="8"/>
  </w:num>
  <w:num w:numId="21">
    <w:abstractNumId w:val="17"/>
  </w:num>
  <w:num w:numId="22">
    <w:abstractNumId w:val="36"/>
  </w:num>
  <w:num w:numId="23">
    <w:abstractNumId w:val="16"/>
  </w:num>
  <w:num w:numId="24">
    <w:abstractNumId w:val="14"/>
  </w:num>
  <w:num w:numId="25">
    <w:abstractNumId w:val="13"/>
  </w:num>
  <w:num w:numId="26">
    <w:abstractNumId w:val="43"/>
  </w:num>
  <w:num w:numId="27">
    <w:abstractNumId w:val="31"/>
  </w:num>
  <w:num w:numId="28">
    <w:abstractNumId w:val="33"/>
  </w:num>
  <w:num w:numId="29">
    <w:abstractNumId w:val="44"/>
  </w:num>
  <w:num w:numId="30">
    <w:abstractNumId w:val="15"/>
  </w:num>
  <w:num w:numId="31">
    <w:abstractNumId w:val="3"/>
  </w:num>
  <w:num w:numId="32">
    <w:abstractNumId w:val="4"/>
  </w:num>
  <w:num w:numId="33">
    <w:abstractNumId w:val="39"/>
  </w:num>
  <w:num w:numId="34">
    <w:abstractNumId w:val="40"/>
  </w:num>
  <w:num w:numId="35">
    <w:abstractNumId w:val="9"/>
  </w:num>
  <w:num w:numId="36">
    <w:abstractNumId w:val="0"/>
  </w:num>
  <w:num w:numId="37">
    <w:abstractNumId w:val="19"/>
  </w:num>
  <w:num w:numId="38">
    <w:abstractNumId w:val="27"/>
  </w:num>
  <w:num w:numId="39">
    <w:abstractNumId w:val="20"/>
  </w:num>
  <w:num w:numId="40">
    <w:abstractNumId w:val="5"/>
  </w:num>
  <w:num w:numId="41">
    <w:abstractNumId w:val="10"/>
  </w:num>
  <w:num w:numId="42">
    <w:abstractNumId w:val="21"/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8"/>
  </w:num>
  <w:num w:numId="46">
    <w:abstractNumId w:val="28"/>
  </w:num>
  <w:num w:numId="47">
    <w:abstractNumId w:val="37"/>
  </w:num>
  <w:num w:numId="48">
    <w:abstractNumId w:val="41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proofState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11BC0"/>
    <w:rsid w:val="000016C1"/>
    <w:rsid w:val="00004BA1"/>
    <w:rsid w:val="000073A2"/>
    <w:rsid w:val="00007ADC"/>
    <w:rsid w:val="00007D71"/>
    <w:rsid w:val="00011F64"/>
    <w:rsid w:val="0001564B"/>
    <w:rsid w:val="00015789"/>
    <w:rsid w:val="0002082C"/>
    <w:rsid w:val="00020BB0"/>
    <w:rsid w:val="00023CFB"/>
    <w:rsid w:val="000249AF"/>
    <w:rsid w:val="00024A52"/>
    <w:rsid w:val="00025136"/>
    <w:rsid w:val="00027961"/>
    <w:rsid w:val="00027F44"/>
    <w:rsid w:val="00030572"/>
    <w:rsid w:val="0003060C"/>
    <w:rsid w:val="00030BBE"/>
    <w:rsid w:val="00031A6A"/>
    <w:rsid w:val="00035875"/>
    <w:rsid w:val="00035AF6"/>
    <w:rsid w:val="00036124"/>
    <w:rsid w:val="000366FE"/>
    <w:rsid w:val="00037A43"/>
    <w:rsid w:val="00037B67"/>
    <w:rsid w:val="00040641"/>
    <w:rsid w:val="00042E8C"/>
    <w:rsid w:val="000441F9"/>
    <w:rsid w:val="00045A73"/>
    <w:rsid w:val="00051CC6"/>
    <w:rsid w:val="00052359"/>
    <w:rsid w:val="000527B2"/>
    <w:rsid w:val="00052D87"/>
    <w:rsid w:val="00055FB6"/>
    <w:rsid w:val="00056012"/>
    <w:rsid w:val="000602E2"/>
    <w:rsid w:val="00060EBB"/>
    <w:rsid w:val="00062587"/>
    <w:rsid w:val="000635AE"/>
    <w:rsid w:val="000635E4"/>
    <w:rsid w:val="0006370F"/>
    <w:rsid w:val="00066A66"/>
    <w:rsid w:val="000678B4"/>
    <w:rsid w:val="00071B40"/>
    <w:rsid w:val="00072DAA"/>
    <w:rsid w:val="00073723"/>
    <w:rsid w:val="00074E9E"/>
    <w:rsid w:val="00075A6A"/>
    <w:rsid w:val="00075DF8"/>
    <w:rsid w:val="00075E52"/>
    <w:rsid w:val="000769DF"/>
    <w:rsid w:val="00081A9C"/>
    <w:rsid w:val="0008290D"/>
    <w:rsid w:val="00083815"/>
    <w:rsid w:val="0008496C"/>
    <w:rsid w:val="000856B5"/>
    <w:rsid w:val="00090B5C"/>
    <w:rsid w:val="00093120"/>
    <w:rsid w:val="00093C03"/>
    <w:rsid w:val="00094170"/>
    <w:rsid w:val="000949F5"/>
    <w:rsid w:val="0009567F"/>
    <w:rsid w:val="000964C0"/>
    <w:rsid w:val="000A6BBF"/>
    <w:rsid w:val="000A6E8B"/>
    <w:rsid w:val="000B0601"/>
    <w:rsid w:val="000B14E2"/>
    <w:rsid w:val="000B2A8B"/>
    <w:rsid w:val="000B2AE9"/>
    <w:rsid w:val="000B2AF2"/>
    <w:rsid w:val="000B542C"/>
    <w:rsid w:val="000B7417"/>
    <w:rsid w:val="000C116E"/>
    <w:rsid w:val="000C1CDF"/>
    <w:rsid w:val="000C26AF"/>
    <w:rsid w:val="000C3C21"/>
    <w:rsid w:val="000C3FD2"/>
    <w:rsid w:val="000C40B5"/>
    <w:rsid w:val="000C59EB"/>
    <w:rsid w:val="000C61AD"/>
    <w:rsid w:val="000C7527"/>
    <w:rsid w:val="000C7E42"/>
    <w:rsid w:val="000D0669"/>
    <w:rsid w:val="000D07D0"/>
    <w:rsid w:val="000D144F"/>
    <w:rsid w:val="000D1935"/>
    <w:rsid w:val="000D20CA"/>
    <w:rsid w:val="000D508B"/>
    <w:rsid w:val="000D6CC0"/>
    <w:rsid w:val="000E24EF"/>
    <w:rsid w:val="000E3059"/>
    <w:rsid w:val="000E550B"/>
    <w:rsid w:val="000E67CE"/>
    <w:rsid w:val="000E79BC"/>
    <w:rsid w:val="000F073D"/>
    <w:rsid w:val="000F1266"/>
    <w:rsid w:val="000F3320"/>
    <w:rsid w:val="000F39DF"/>
    <w:rsid w:val="001017B0"/>
    <w:rsid w:val="001017DD"/>
    <w:rsid w:val="001022B3"/>
    <w:rsid w:val="00103A32"/>
    <w:rsid w:val="00104100"/>
    <w:rsid w:val="00105F42"/>
    <w:rsid w:val="00110A56"/>
    <w:rsid w:val="00112B27"/>
    <w:rsid w:val="00114244"/>
    <w:rsid w:val="001146AD"/>
    <w:rsid w:val="00114DD3"/>
    <w:rsid w:val="00114DF8"/>
    <w:rsid w:val="00114F50"/>
    <w:rsid w:val="001153B3"/>
    <w:rsid w:val="00115780"/>
    <w:rsid w:val="00115A05"/>
    <w:rsid w:val="00115A5B"/>
    <w:rsid w:val="001176B0"/>
    <w:rsid w:val="0012188D"/>
    <w:rsid w:val="00125959"/>
    <w:rsid w:val="001260BD"/>
    <w:rsid w:val="00126F2F"/>
    <w:rsid w:val="00126FDE"/>
    <w:rsid w:val="00130C6B"/>
    <w:rsid w:val="00132719"/>
    <w:rsid w:val="00134A23"/>
    <w:rsid w:val="00137076"/>
    <w:rsid w:val="001372E7"/>
    <w:rsid w:val="00137342"/>
    <w:rsid w:val="00137D0F"/>
    <w:rsid w:val="001403B4"/>
    <w:rsid w:val="0014041A"/>
    <w:rsid w:val="001415CB"/>
    <w:rsid w:val="00141E7C"/>
    <w:rsid w:val="00141F3D"/>
    <w:rsid w:val="00141FCE"/>
    <w:rsid w:val="00144160"/>
    <w:rsid w:val="001447FB"/>
    <w:rsid w:val="00147355"/>
    <w:rsid w:val="00147981"/>
    <w:rsid w:val="00150499"/>
    <w:rsid w:val="00152917"/>
    <w:rsid w:val="00154FA7"/>
    <w:rsid w:val="00155A26"/>
    <w:rsid w:val="00157D5C"/>
    <w:rsid w:val="00163A80"/>
    <w:rsid w:val="00164859"/>
    <w:rsid w:val="00167D41"/>
    <w:rsid w:val="0017084A"/>
    <w:rsid w:val="0017113C"/>
    <w:rsid w:val="00171EDA"/>
    <w:rsid w:val="00172180"/>
    <w:rsid w:val="00172744"/>
    <w:rsid w:val="00172A91"/>
    <w:rsid w:val="00174980"/>
    <w:rsid w:val="00176ACD"/>
    <w:rsid w:val="00176D00"/>
    <w:rsid w:val="00176F2F"/>
    <w:rsid w:val="001819F6"/>
    <w:rsid w:val="00181A57"/>
    <w:rsid w:val="00183CB4"/>
    <w:rsid w:val="001858E2"/>
    <w:rsid w:val="00186BA9"/>
    <w:rsid w:val="00191024"/>
    <w:rsid w:val="001923A1"/>
    <w:rsid w:val="001924DF"/>
    <w:rsid w:val="00192A92"/>
    <w:rsid w:val="00192FEE"/>
    <w:rsid w:val="00193DC8"/>
    <w:rsid w:val="00194504"/>
    <w:rsid w:val="00195B3B"/>
    <w:rsid w:val="00195D59"/>
    <w:rsid w:val="001A0361"/>
    <w:rsid w:val="001A1BE3"/>
    <w:rsid w:val="001A1CC6"/>
    <w:rsid w:val="001A4C57"/>
    <w:rsid w:val="001A54AD"/>
    <w:rsid w:val="001A5531"/>
    <w:rsid w:val="001A569C"/>
    <w:rsid w:val="001A5E0A"/>
    <w:rsid w:val="001B44AC"/>
    <w:rsid w:val="001B4AD2"/>
    <w:rsid w:val="001B605A"/>
    <w:rsid w:val="001B679A"/>
    <w:rsid w:val="001B6873"/>
    <w:rsid w:val="001B7BE9"/>
    <w:rsid w:val="001C167E"/>
    <w:rsid w:val="001C180A"/>
    <w:rsid w:val="001C1C3A"/>
    <w:rsid w:val="001C2AA9"/>
    <w:rsid w:val="001C2E09"/>
    <w:rsid w:val="001C7883"/>
    <w:rsid w:val="001C7D55"/>
    <w:rsid w:val="001D039A"/>
    <w:rsid w:val="001D0E09"/>
    <w:rsid w:val="001D0E34"/>
    <w:rsid w:val="001D0FAC"/>
    <w:rsid w:val="001D10BC"/>
    <w:rsid w:val="001D1447"/>
    <w:rsid w:val="001D4A72"/>
    <w:rsid w:val="001D6813"/>
    <w:rsid w:val="001D7AA8"/>
    <w:rsid w:val="001E04FF"/>
    <w:rsid w:val="001E2337"/>
    <w:rsid w:val="001E33CF"/>
    <w:rsid w:val="001E4134"/>
    <w:rsid w:val="001E463C"/>
    <w:rsid w:val="001E5A6B"/>
    <w:rsid w:val="001E5DB2"/>
    <w:rsid w:val="001F0678"/>
    <w:rsid w:val="001F0886"/>
    <w:rsid w:val="001F0F49"/>
    <w:rsid w:val="001F1389"/>
    <w:rsid w:val="001F1533"/>
    <w:rsid w:val="001F16E8"/>
    <w:rsid w:val="001F1D83"/>
    <w:rsid w:val="001F2A4B"/>
    <w:rsid w:val="001F3D1C"/>
    <w:rsid w:val="001F445E"/>
    <w:rsid w:val="001F4B15"/>
    <w:rsid w:val="001F5438"/>
    <w:rsid w:val="001F5D3F"/>
    <w:rsid w:val="001F610D"/>
    <w:rsid w:val="001F6EA7"/>
    <w:rsid w:val="002000D4"/>
    <w:rsid w:val="00200276"/>
    <w:rsid w:val="0020100F"/>
    <w:rsid w:val="002024B2"/>
    <w:rsid w:val="00203180"/>
    <w:rsid w:val="00203CA2"/>
    <w:rsid w:val="00206872"/>
    <w:rsid w:val="002104AE"/>
    <w:rsid w:val="00212905"/>
    <w:rsid w:val="00212C80"/>
    <w:rsid w:val="00213AF0"/>
    <w:rsid w:val="0021458F"/>
    <w:rsid w:val="00214704"/>
    <w:rsid w:val="002150F7"/>
    <w:rsid w:val="0021552F"/>
    <w:rsid w:val="00217082"/>
    <w:rsid w:val="002171DA"/>
    <w:rsid w:val="0022026E"/>
    <w:rsid w:val="00222061"/>
    <w:rsid w:val="00222122"/>
    <w:rsid w:val="0022216D"/>
    <w:rsid w:val="002227EC"/>
    <w:rsid w:val="002233D9"/>
    <w:rsid w:val="00224279"/>
    <w:rsid w:val="00224A14"/>
    <w:rsid w:val="00226512"/>
    <w:rsid w:val="002269B3"/>
    <w:rsid w:val="00227096"/>
    <w:rsid w:val="00231878"/>
    <w:rsid w:val="00232491"/>
    <w:rsid w:val="00232EB2"/>
    <w:rsid w:val="002331FB"/>
    <w:rsid w:val="00234746"/>
    <w:rsid w:val="0023598B"/>
    <w:rsid w:val="00235D5D"/>
    <w:rsid w:val="00236642"/>
    <w:rsid w:val="002368A5"/>
    <w:rsid w:val="002407AB"/>
    <w:rsid w:val="00241325"/>
    <w:rsid w:val="00241494"/>
    <w:rsid w:val="00242286"/>
    <w:rsid w:val="002422DD"/>
    <w:rsid w:val="00242AE4"/>
    <w:rsid w:val="00242C37"/>
    <w:rsid w:val="00244623"/>
    <w:rsid w:val="0024519E"/>
    <w:rsid w:val="002464B5"/>
    <w:rsid w:val="0024730A"/>
    <w:rsid w:val="002503F7"/>
    <w:rsid w:val="00250418"/>
    <w:rsid w:val="002534B7"/>
    <w:rsid w:val="00256909"/>
    <w:rsid w:val="00256F9E"/>
    <w:rsid w:val="0025751D"/>
    <w:rsid w:val="002620B2"/>
    <w:rsid w:val="0026339F"/>
    <w:rsid w:val="00263D86"/>
    <w:rsid w:val="00264D8F"/>
    <w:rsid w:val="00265121"/>
    <w:rsid w:val="00265720"/>
    <w:rsid w:val="002670F2"/>
    <w:rsid w:val="002714B5"/>
    <w:rsid w:val="00272786"/>
    <w:rsid w:val="00272DDA"/>
    <w:rsid w:val="00273CF5"/>
    <w:rsid w:val="00274902"/>
    <w:rsid w:val="00275CD2"/>
    <w:rsid w:val="002763F2"/>
    <w:rsid w:val="00277B51"/>
    <w:rsid w:val="00280244"/>
    <w:rsid w:val="00283D5F"/>
    <w:rsid w:val="00283F91"/>
    <w:rsid w:val="00290CAF"/>
    <w:rsid w:val="0029270D"/>
    <w:rsid w:val="00292887"/>
    <w:rsid w:val="00292ABF"/>
    <w:rsid w:val="002937B3"/>
    <w:rsid w:val="00293A17"/>
    <w:rsid w:val="00293E43"/>
    <w:rsid w:val="002944C8"/>
    <w:rsid w:val="0029467A"/>
    <w:rsid w:val="0029650E"/>
    <w:rsid w:val="00296A17"/>
    <w:rsid w:val="002A1A8A"/>
    <w:rsid w:val="002A241D"/>
    <w:rsid w:val="002A2F9A"/>
    <w:rsid w:val="002A30CC"/>
    <w:rsid w:val="002A36AA"/>
    <w:rsid w:val="002A3ACC"/>
    <w:rsid w:val="002A42D3"/>
    <w:rsid w:val="002A588C"/>
    <w:rsid w:val="002A64A3"/>
    <w:rsid w:val="002A7420"/>
    <w:rsid w:val="002B245C"/>
    <w:rsid w:val="002B24A7"/>
    <w:rsid w:val="002B272B"/>
    <w:rsid w:val="002B50C5"/>
    <w:rsid w:val="002B5101"/>
    <w:rsid w:val="002B567D"/>
    <w:rsid w:val="002B56AC"/>
    <w:rsid w:val="002B5959"/>
    <w:rsid w:val="002B5F10"/>
    <w:rsid w:val="002B703A"/>
    <w:rsid w:val="002B72FF"/>
    <w:rsid w:val="002C37A5"/>
    <w:rsid w:val="002C401A"/>
    <w:rsid w:val="002C583D"/>
    <w:rsid w:val="002C5968"/>
    <w:rsid w:val="002C5E7A"/>
    <w:rsid w:val="002C632C"/>
    <w:rsid w:val="002C7189"/>
    <w:rsid w:val="002C7D5E"/>
    <w:rsid w:val="002D05B6"/>
    <w:rsid w:val="002D07C9"/>
    <w:rsid w:val="002D1966"/>
    <w:rsid w:val="002D1C72"/>
    <w:rsid w:val="002D2BEA"/>
    <w:rsid w:val="002D3474"/>
    <w:rsid w:val="002D491D"/>
    <w:rsid w:val="002D4E35"/>
    <w:rsid w:val="002D4F2A"/>
    <w:rsid w:val="002D740A"/>
    <w:rsid w:val="002E15FB"/>
    <w:rsid w:val="002E4C62"/>
    <w:rsid w:val="002E6DB7"/>
    <w:rsid w:val="002E7927"/>
    <w:rsid w:val="002E7ACB"/>
    <w:rsid w:val="002F0051"/>
    <w:rsid w:val="002F0152"/>
    <w:rsid w:val="002F5777"/>
    <w:rsid w:val="002F67E3"/>
    <w:rsid w:val="002F6A57"/>
    <w:rsid w:val="00302226"/>
    <w:rsid w:val="003023C7"/>
    <w:rsid w:val="003035DC"/>
    <w:rsid w:val="00303E0E"/>
    <w:rsid w:val="003041C9"/>
    <w:rsid w:val="0030470E"/>
    <w:rsid w:val="0030493B"/>
    <w:rsid w:val="003064FF"/>
    <w:rsid w:val="00306A83"/>
    <w:rsid w:val="0031011A"/>
    <w:rsid w:val="00310613"/>
    <w:rsid w:val="003106CD"/>
    <w:rsid w:val="00311291"/>
    <w:rsid w:val="0031277D"/>
    <w:rsid w:val="00313073"/>
    <w:rsid w:val="003147FF"/>
    <w:rsid w:val="00315993"/>
    <w:rsid w:val="0031668B"/>
    <w:rsid w:val="00316F6B"/>
    <w:rsid w:val="00317B40"/>
    <w:rsid w:val="00320470"/>
    <w:rsid w:val="00323CB8"/>
    <w:rsid w:val="0032432D"/>
    <w:rsid w:val="003270DD"/>
    <w:rsid w:val="00330DEA"/>
    <w:rsid w:val="00331175"/>
    <w:rsid w:val="003320B6"/>
    <w:rsid w:val="00334828"/>
    <w:rsid w:val="00334E7A"/>
    <w:rsid w:val="003350AB"/>
    <w:rsid w:val="003355B2"/>
    <w:rsid w:val="00335B4D"/>
    <w:rsid w:val="003361FB"/>
    <w:rsid w:val="0033648B"/>
    <w:rsid w:val="003367D7"/>
    <w:rsid w:val="00336F0F"/>
    <w:rsid w:val="00337EEE"/>
    <w:rsid w:val="003423B6"/>
    <w:rsid w:val="00342A02"/>
    <w:rsid w:val="0034308E"/>
    <w:rsid w:val="00343F04"/>
    <w:rsid w:val="003450BB"/>
    <w:rsid w:val="00345213"/>
    <w:rsid w:val="00345940"/>
    <w:rsid w:val="00345F28"/>
    <w:rsid w:val="0034658E"/>
    <w:rsid w:val="00350CB4"/>
    <w:rsid w:val="00352193"/>
    <w:rsid w:val="00352335"/>
    <w:rsid w:val="00352357"/>
    <w:rsid w:val="003528D3"/>
    <w:rsid w:val="00352C52"/>
    <w:rsid w:val="00357EAF"/>
    <w:rsid w:val="00360B6A"/>
    <w:rsid w:val="003618A0"/>
    <w:rsid w:val="003623A5"/>
    <w:rsid w:val="00363E86"/>
    <w:rsid w:val="00364582"/>
    <w:rsid w:val="003645A2"/>
    <w:rsid w:val="00365DED"/>
    <w:rsid w:val="0036721E"/>
    <w:rsid w:val="003674C0"/>
    <w:rsid w:val="00371FC6"/>
    <w:rsid w:val="00372F07"/>
    <w:rsid w:val="00374A93"/>
    <w:rsid w:val="00374D3B"/>
    <w:rsid w:val="00374FE4"/>
    <w:rsid w:val="003753BB"/>
    <w:rsid w:val="00375CE4"/>
    <w:rsid w:val="003761C7"/>
    <w:rsid w:val="00376C81"/>
    <w:rsid w:val="003770F8"/>
    <w:rsid w:val="00377503"/>
    <w:rsid w:val="00377796"/>
    <w:rsid w:val="003858C0"/>
    <w:rsid w:val="00385B8F"/>
    <w:rsid w:val="003903C0"/>
    <w:rsid w:val="00390E98"/>
    <w:rsid w:val="003914B4"/>
    <w:rsid w:val="00391F45"/>
    <w:rsid w:val="00392AD6"/>
    <w:rsid w:val="003934D8"/>
    <w:rsid w:val="00393604"/>
    <w:rsid w:val="00393628"/>
    <w:rsid w:val="00393E24"/>
    <w:rsid w:val="00396191"/>
    <w:rsid w:val="00396BF9"/>
    <w:rsid w:val="00396D8D"/>
    <w:rsid w:val="00397807"/>
    <w:rsid w:val="003A1569"/>
    <w:rsid w:val="003A23C5"/>
    <w:rsid w:val="003A27B2"/>
    <w:rsid w:val="003A2C5D"/>
    <w:rsid w:val="003A3876"/>
    <w:rsid w:val="003A41AE"/>
    <w:rsid w:val="003A5CB2"/>
    <w:rsid w:val="003A62D1"/>
    <w:rsid w:val="003A75FC"/>
    <w:rsid w:val="003B02CD"/>
    <w:rsid w:val="003B04C4"/>
    <w:rsid w:val="003B1711"/>
    <w:rsid w:val="003B2ABD"/>
    <w:rsid w:val="003B41BC"/>
    <w:rsid w:val="003B5BEC"/>
    <w:rsid w:val="003B6D91"/>
    <w:rsid w:val="003C08BD"/>
    <w:rsid w:val="003C1266"/>
    <w:rsid w:val="003C1477"/>
    <w:rsid w:val="003C179D"/>
    <w:rsid w:val="003C1808"/>
    <w:rsid w:val="003C7B78"/>
    <w:rsid w:val="003D08F8"/>
    <w:rsid w:val="003D4397"/>
    <w:rsid w:val="003D4848"/>
    <w:rsid w:val="003D570D"/>
    <w:rsid w:val="003D5A4E"/>
    <w:rsid w:val="003D7E47"/>
    <w:rsid w:val="003E0225"/>
    <w:rsid w:val="003E1A59"/>
    <w:rsid w:val="003E2836"/>
    <w:rsid w:val="003E4690"/>
    <w:rsid w:val="003E4B07"/>
    <w:rsid w:val="003E513A"/>
    <w:rsid w:val="003E5A8F"/>
    <w:rsid w:val="003F12B1"/>
    <w:rsid w:val="003F26D1"/>
    <w:rsid w:val="003F2907"/>
    <w:rsid w:val="003F29CF"/>
    <w:rsid w:val="003F365C"/>
    <w:rsid w:val="003F3793"/>
    <w:rsid w:val="003F4179"/>
    <w:rsid w:val="003F4AF8"/>
    <w:rsid w:val="003F50AB"/>
    <w:rsid w:val="004007E8"/>
    <w:rsid w:val="00400C77"/>
    <w:rsid w:val="0040109B"/>
    <w:rsid w:val="00401762"/>
    <w:rsid w:val="00403F15"/>
    <w:rsid w:val="00405A1D"/>
    <w:rsid w:val="00405CE4"/>
    <w:rsid w:val="004066E1"/>
    <w:rsid w:val="00411293"/>
    <w:rsid w:val="00411BC0"/>
    <w:rsid w:val="004136B6"/>
    <w:rsid w:val="00415523"/>
    <w:rsid w:val="004166E9"/>
    <w:rsid w:val="004179A4"/>
    <w:rsid w:val="004201CD"/>
    <w:rsid w:val="004202E9"/>
    <w:rsid w:val="0042061C"/>
    <w:rsid w:val="00423412"/>
    <w:rsid w:val="00423930"/>
    <w:rsid w:val="00425EF3"/>
    <w:rsid w:val="00425F22"/>
    <w:rsid w:val="00427DE7"/>
    <w:rsid w:val="004330F5"/>
    <w:rsid w:val="00434BBA"/>
    <w:rsid w:val="00436EBF"/>
    <w:rsid w:val="00440AA2"/>
    <w:rsid w:val="00441076"/>
    <w:rsid w:val="0044203D"/>
    <w:rsid w:val="0044254A"/>
    <w:rsid w:val="00443D37"/>
    <w:rsid w:val="0044708B"/>
    <w:rsid w:val="004478B4"/>
    <w:rsid w:val="004515F0"/>
    <w:rsid w:val="00451692"/>
    <w:rsid w:val="004519EF"/>
    <w:rsid w:val="004562ED"/>
    <w:rsid w:val="00456C01"/>
    <w:rsid w:val="004617EA"/>
    <w:rsid w:val="004618E2"/>
    <w:rsid w:val="00461909"/>
    <w:rsid w:val="00462232"/>
    <w:rsid w:val="004628D7"/>
    <w:rsid w:val="00462DB6"/>
    <w:rsid w:val="004632CA"/>
    <w:rsid w:val="004638A4"/>
    <w:rsid w:val="00463E8A"/>
    <w:rsid w:val="004668CB"/>
    <w:rsid w:val="00471118"/>
    <w:rsid w:val="00473493"/>
    <w:rsid w:val="00473F2F"/>
    <w:rsid w:val="00477178"/>
    <w:rsid w:val="0048048F"/>
    <w:rsid w:val="00481F4B"/>
    <w:rsid w:val="00486626"/>
    <w:rsid w:val="00486878"/>
    <w:rsid w:val="00486A7D"/>
    <w:rsid w:val="00486C96"/>
    <w:rsid w:val="004873C1"/>
    <w:rsid w:val="004901F2"/>
    <w:rsid w:val="00490B78"/>
    <w:rsid w:val="00493346"/>
    <w:rsid w:val="00493CF9"/>
    <w:rsid w:val="00493E04"/>
    <w:rsid w:val="00494C57"/>
    <w:rsid w:val="00495A16"/>
    <w:rsid w:val="004A06EA"/>
    <w:rsid w:val="004A2370"/>
    <w:rsid w:val="004A284C"/>
    <w:rsid w:val="004A4674"/>
    <w:rsid w:val="004A4BAD"/>
    <w:rsid w:val="004A575E"/>
    <w:rsid w:val="004A6CD6"/>
    <w:rsid w:val="004A6CF2"/>
    <w:rsid w:val="004B0934"/>
    <w:rsid w:val="004B0C1C"/>
    <w:rsid w:val="004B1517"/>
    <w:rsid w:val="004B2968"/>
    <w:rsid w:val="004B2A02"/>
    <w:rsid w:val="004B5C58"/>
    <w:rsid w:val="004B6F1D"/>
    <w:rsid w:val="004B73B5"/>
    <w:rsid w:val="004C0012"/>
    <w:rsid w:val="004C0AFD"/>
    <w:rsid w:val="004C1F00"/>
    <w:rsid w:val="004C2248"/>
    <w:rsid w:val="004C22CE"/>
    <w:rsid w:val="004C3C2F"/>
    <w:rsid w:val="004C4B14"/>
    <w:rsid w:val="004C4C4F"/>
    <w:rsid w:val="004C6141"/>
    <w:rsid w:val="004C6DA3"/>
    <w:rsid w:val="004C7B5D"/>
    <w:rsid w:val="004C7C89"/>
    <w:rsid w:val="004D13FC"/>
    <w:rsid w:val="004D21F5"/>
    <w:rsid w:val="004D22F0"/>
    <w:rsid w:val="004D2AD9"/>
    <w:rsid w:val="004D6D19"/>
    <w:rsid w:val="004D7A80"/>
    <w:rsid w:val="004E14B8"/>
    <w:rsid w:val="004E3206"/>
    <w:rsid w:val="004E39E7"/>
    <w:rsid w:val="004E6411"/>
    <w:rsid w:val="004F17D4"/>
    <w:rsid w:val="004F1A13"/>
    <w:rsid w:val="004F2B51"/>
    <w:rsid w:val="004F33E4"/>
    <w:rsid w:val="004F39FD"/>
    <w:rsid w:val="004F3DC3"/>
    <w:rsid w:val="004F530B"/>
    <w:rsid w:val="004F6E82"/>
    <w:rsid w:val="004F75A6"/>
    <w:rsid w:val="00501A9E"/>
    <w:rsid w:val="00502B21"/>
    <w:rsid w:val="0050399A"/>
    <w:rsid w:val="00506F63"/>
    <w:rsid w:val="0050796A"/>
    <w:rsid w:val="005107FB"/>
    <w:rsid w:val="00511389"/>
    <w:rsid w:val="00511B18"/>
    <w:rsid w:val="00512A80"/>
    <w:rsid w:val="00513A09"/>
    <w:rsid w:val="00514173"/>
    <w:rsid w:val="00514EFE"/>
    <w:rsid w:val="00516546"/>
    <w:rsid w:val="005210AA"/>
    <w:rsid w:val="00523D66"/>
    <w:rsid w:val="00524F18"/>
    <w:rsid w:val="00525FA7"/>
    <w:rsid w:val="005262A0"/>
    <w:rsid w:val="005273CC"/>
    <w:rsid w:val="005300B8"/>
    <w:rsid w:val="00532592"/>
    <w:rsid w:val="00535525"/>
    <w:rsid w:val="00537956"/>
    <w:rsid w:val="005401E3"/>
    <w:rsid w:val="00542032"/>
    <w:rsid w:val="00542FD3"/>
    <w:rsid w:val="005447BC"/>
    <w:rsid w:val="00544EA7"/>
    <w:rsid w:val="0054712D"/>
    <w:rsid w:val="00547807"/>
    <w:rsid w:val="00551C0D"/>
    <w:rsid w:val="0055309C"/>
    <w:rsid w:val="0055326D"/>
    <w:rsid w:val="00555264"/>
    <w:rsid w:val="005560F4"/>
    <w:rsid w:val="00556B5C"/>
    <w:rsid w:val="00556B76"/>
    <w:rsid w:val="00557294"/>
    <w:rsid w:val="00557F22"/>
    <w:rsid w:val="005605A5"/>
    <w:rsid w:val="005609D1"/>
    <w:rsid w:val="00560A17"/>
    <w:rsid w:val="00560E18"/>
    <w:rsid w:val="00562FAE"/>
    <w:rsid w:val="00564EF1"/>
    <w:rsid w:val="00571095"/>
    <w:rsid w:val="00572463"/>
    <w:rsid w:val="00572FBE"/>
    <w:rsid w:val="0057563C"/>
    <w:rsid w:val="00575A3D"/>
    <w:rsid w:val="0058183E"/>
    <w:rsid w:val="00582C57"/>
    <w:rsid w:val="0058536D"/>
    <w:rsid w:val="0058563B"/>
    <w:rsid w:val="00587467"/>
    <w:rsid w:val="005927A7"/>
    <w:rsid w:val="00593654"/>
    <w:rsid w:val="00596FE2"/>
    <w:rsid w:val="005A1592"/>
    <w:rsid w:val="005A17A9"/>
    <w:rsid w:val="005A4C64"/>
    <w:rsid w:val="005A54B8"/>
    <w:rsid w:val="005A5578"/>
    <w:rsid w:val="005A58A4"/>
    <w:rsid w:val="005A5B39"/>
    <w:rsid w:val="005A5DA4"/>
    <w:rsid w:val="005A625F"/>
    <w:rsid w:val="005A779F"/>
    <w:rsid w:val="005B011F"/>
    <w:rsid w:val="005B3753"/>
    <w:rsid w:val="005B3C98"/>
    <w:rsid w:val="005B6C57"/>
    <w:rsid w:val="005C16A9"/>
    <w:rsid w:val="005C4986"/>
    <w:rsid w:val="005C4C71"/>
    <w:rsid w:val="005C4E6F"/>
    <w:rsid w:val="005C5213"/>
    <w:rsid w:val="005C7963"/>
    <w:rsid w:val="005D06D1"/>
    <w:rsid w:val="005D34D6"/>
    <w:rsid w:val="005D399C"/>
    <w:rsid w:val="005D468A"/>
    <w:rsid w:val="005D586E"/>
    <w:rsid w:val="005E0D9E"/>
    <w:rsid w:val="005E293D"/>
    <w:rsid w:val="005E5956"/>
    <w:rsid w:val="005E7C45"/>
    <w:rsid w:val="005F2F86"/>
    <w:rsid w:val="005F3B6A"/>
    <w:rsid w:val="005F566C"/>
    <w:rsid w:val="005F68D4"/>
    <w:rsid w:val="005F6ED9"/>
    <w:rsid w:val="005F789D"/>
    <w:rsid w:val="005F7B28"/>
    <w:rsid w:val="006005E9"/>
    <w:rsid w:val="0060120E"/>
    <w:rsid w:val="00602A62"/>
    <w:rsid w:val="00602F8A"/>
    <w:rsid w:val="006102E8"/>
    <w:rsid w:val="00610C59"/>
    <w:rsid w:val="00611AAB"/>
    <w:rsid w:val="00611F52"/>
    <w:rsid w:val="0061202F"/>
    <w:rsid w:val="00613B89"/>
    <w:rsid w:val="006146B4"/>
    <w:rsid w:val="00614DFE"/>
    <w:rsid w:val="00616ECD"/>
    <w:rsid w:val="00616FA7"/>
    <w:rsid w:val="00617820"/>
    <w:rsid w:val="00617FE5"/>
    <w:rsid w:val="00621CE6"/>
    <w:rsid w:val="00622C66"/>
    <w:rsid w:val="00622EC6"/>
    <w:rsid w:val="00623DEA"/>
    <w:rsid w:val="00624986"/>
    <w:rsid w:val="00626FA2"/>
    <w:rsid w:val="00627E3A"/>
    <w:rsid w:val="006304B7"/>
    <w:rsid w:val="0063147D"/>
    <w:rsid w:val="006326D3"/>
    <w:rsid w:val="00632FBD"/>
    <w:rsid w:val="006333FE"/>
    <w:rsid w:val="006344C2"/>
    <w:rsid w:val="006346BF"/>
    <w:rsid w:val="006360EA"/>
    <w:rsid w:val="00642E91"/>
    <w:rsid w:val="0064432E"/>
    <w:rsid w:val="00644334"/>
    <w:rsid w:val="00644F9E"/>
    <w:rsid w:val="00646567"/>
    <w:rsid w:val="00650EA4"/>
    <w:rsid w:val="006518A5"/>
    <w:rsid w:val="006519F0"/>
    <w:rsid w:val="00651D9B"/>
    <w:rsid w:val="00653413"/>
    <w:rsid w:val="00653863"/>
    <w:rsid w:val="00653AC6"/>
    <w:rsid w:val="00654DFD"/>
    <w:rsid w:val="0065599D"/>
    <w:rsid w:val="00656287"/>
    <w:rsid w:val="006566C7"/>
    <w:rsid w:val="006567A9"/>
    <w:rsid w:val="006568BC"/>
    <w:rsid w:val="00657F05"/>
    <w:rsid w:val="006633F8"/>
    <w:rsid w:val="00663599"/>
    <w:rsid w:val="00663920"/>
    <w:rsid w:val="00664085"/>
    <w:rsid w:val="00666177"/>
    <w:rsid w:val="0066662D"/>
    <w:rsid w:val="0066716A"/>
    <w:rsid w:val="00667B60"/>
    <w:rsid w:val="00670890"/>
    <w:rsid w:val="00674101"/>
    <w:rsid w:val="00674C45"/>
    <w:rsid w:val="0067577D"/>
    <w:rsid w:val="00675A86"/>
    <w:rsid w:val="00675ADC"/>
    <w:rsid w:val="00675FA1"/>
    <w:rsid w:val="0067615F"/>
    <w:rsid w:val="0067676C"/>
    <w:rsid w:val="006772AA"/>
    <w:rsid w:val="006810D3"/>
    <w:rsid w:val="0068111D"/>
    <w:rsid w:val="00681735"/>
    <w:rsid w:val="00681B4D"/>
    <w:rsid w:val="00682261"/>
    <w:rsid w:val="00684040"/>
    <w:rsid w:val="00684A26"/>
    <w:rsid w:val="00690567"/>
    <w:rsid w:val="00693866"/>
    <w:rsid w:val="0069527D"/>
    <w:rsid w:val="0069618E"/>
    <w:rsid w:val="00696803"/>
    <w:rsid w:val="00697BDF"/>
    <w:rsid w:val="006A0BCF"/>
    <w:rsid w:val="006A4876"/>
    <w:rsid w:val="006B0382"/>
    <w:rsid w:val="006B0BBC"/>
    <w:rsid w:val="006B15F4"/>
    <w:rsid w:val="006B1EC7"/>
    <w:rsid w:val="006B3A3E"/>
    <w:rsid w:val="006B5987"/>
    <w:rsid w:val="006B60CA"/>
    <w:rsid w:val="006B61AB"/>
    <w:rsid w:val="006C01B5"/>
    <w:rsid w:val="006C3EF8"/>
    <w:rsid w:val="006C56AE"/>
    <w:rsid w:val="006C5C2C"/>
    <w:rsid w:val="006C66E2"/>
    <w:rsid w:val="006D1242"/>
    <w:rsid w:val="006D25C4"/>
    <w:rsid w:val="006D2AF6"/>
    <w:rsid w:val="006D3A9B"/>
    <w:rsid w:val="006D3F76"/>
    <w:rsid w:val="006D5ACC"/>
    <w:rsid w:val="006D73FB"/>
    <w:rsid w:val="006D7AB0"/>
    <w:rsid w:val="006D7C4F"/>
    <w:rsid w:val="006D7DF8"/>
    <w:rsid w:val="006E11B6"/>
    <w:rsid w:val="006E141B"/>
    <w:rsid w:val="006E499F"/>
    <w:rsid w:val="006E562F"/>
    <w:rsid w:val="006E5DD2"/>
    <w:rsid w:val="006E7413"/>
    <w:rsid w:val="006F03E7"/>
    <w:rsid w:val="006F1BAB"/>
    <w:rsid w:val="006F4612"/>
    <w:rsid w:val="007000A2"/>
    <w:rsid w:val="00700522"/>
    <w:rsid w:val="00701425"/>
    <w:rsid w:val="00702E6E"/>
    <w:rsid w:val="00704710"/>
    <w:rsid w:val="00704B8A"/>
    <w:rsid w:val="00705B0C"/>
    <w:rsid w:val="00705E62"/>
    <w:rsid w:val="0070611C"/>
    <w:rsid w:val="007069F8"/>
    <w:rsid w:val="007077BF"/>
    <w:rsid w:val="00713448"/>
    <w:rsid w:val="0071345F"/>
    <w:rsid w:val="007145D7"/>
    <w:rsid w:val="00714C63"/>
    <w:rsid w:val="00714DE6"/>
    <w:rsid w:val="00716042"/>
    <w:rsid w:val="00720656"/>
    <w:rsid w:val="00722F3C"/>
    <w:rsid w:val="007230A8"/>
    <w:rsid w:val="00724687"/>
    <w:rsid w:val="007262CE"/>
    <w:rsid w:val="00726801"/>
    <w:rsid w:val="007272FE"/>
    <w:rsid w:val="00730342"/>
    <w:rsid w:val="0073141B"/>
    <w:rsid w:val="00732550"/>
    <w:rsid w:val="00736CC7"/>
    <w:rsid w:val="007430D2"/>
    <w:rsid w:val="00746AF0"/>
    <w:rsid w:val="007526B3"/>
    <w:rsid w:val="00754704"/>
    <w:rsid w:val="0076018C"/>
    <w:rsid w:val="00761715"/>
    <w:rsid w:val="00764EC8"/>
    <w:rsid w:val="00765179"/>
    <w:rsid w:val="0076586D"/>
    <w:rsid w:val="00770D4D"/>
    <w:rsid w:val="007725EC"/>
    <w:rsid w:val="007753A4"/>
    <w:rsid w:val="007769D5"/>
    <w:rsid w:val="00776A11"/>
    <w:rsid w:val="00776A3C"/>
    <w:rsid w:val="00777680"/>
    <w:rsid w:val="0078017F"/>
    <w:rsid w:val="007814F9"/>
    <w:rsid w:val="0078618E"/>
    <w:rsid w:val="00787534"/>
    <w:rsid w:val="00787A69"/>
    <w:rsid w:val="00790EB2"/>
    <w:rsid w:val="00791939"/>
    <w:rsid w:val="00791BD1"/>
    <w:rsid w:val="00795DA9"/>
    <w:rsid w:val="00797536"/>
    <w:rsid w:val="00797665"/>
    <w:rsid w:val="00797C0C"/>
    <w:rsid w:val="00797DF7"/>
    <w:rsid w:val="007A0970"/>
    <w:rsid w:val="007A1697"/>
    <w:rsid w:val="007A1D0F"/>
    <w:rsid w:val="007A2472"/>
    <w:rsid w:val="007A2876"/>
    <w:rsid w:val="007A4C9A"/>
    <w:rsid w:val="007A5FEE"/>
    <w:rsid w:val="007A7499"/>
    <w:rsid w:val="007A75EF"/>
    <w:rsid w:val="007B0439"/>
    <w:rsid w:val="007B58C4"/>
    <w:rsid w:val="007B716D"/>
    <w:rsid w:val="007B7482"/>
    <w:rsid w:val="007C09E2"/>
    <w:rsid w:val="007C12CC"/>
    <w:rsid w:val="007C20F7"/>
    <w:rsid w:val="007C3064"/>
    <w:rsid w:val="007C4281"/>
    <w:rsid w:val="007C4BD0"/>
    <w:rsid w:val="007C4CE7"/>
    <w:rsid w:val="007C67E7"/>
    <w:rsid w:val="007C70A1"/>
    <w:rsid w:val="007D3410"/>
    <w:rsid w:val="007D4197"/>
    <w:rsid w:val="007D445E"/>
    <w:rsid w:val="007D50F2"/>
    <w:rsid w:val="007D7138"/>
    <w:rsid w:val="007E2675"/>
    <w:rsid w:val="007E3B30"/>
    <w:rsid w:val="007E7BC3"/>
    <w:rsid w:val="007F133E"/>
    <w:rsid w:val="007F285E"/>
    <w:rsid w:val="007F2AFE"/>
    <w:rsid w:val="007F369B"/>
    <w:rsid w:val="007F3807"/>
    <w:rsid w:val="007F3E29"/>
    <w:rsid w:val="007F3F74"/>
    <w:rsid w:val="007F5A45"/>
    <w:rsid w:val="007F6EE2"/>
    <w:rsid w:val="00801BF2"/>
    <w:rsid w:val="0080361E"/>
    <w:rsid w:val="00803E41"/>
    <w:rsid w:val="00804F6F"/>
    <w:rsid w:val="00807786"/>
    <w:rsid w:val="008104D0"/>
    <w:rsid w:val="0081264E"/>
    <w:rsid w:val="00812A2E"/>
    <w:rsid w:val="00815EBE"/>
    <w:rsid w:val="00822291"/>
    <w:rsid w:val="00823120"/>
    <w:rsid w:val="00823608"/>
    <w:rsid w:val="00823E62"/>
    <w:rsid w:val="00830026"/>
    <w:rsid w:val="008302D9"/>
    <w:rsid w:val="0083040F"/>
    <w:rsid w:val="008306F9"/>
    <w:rsid w:val="008334F3"/>
    <w:rsid w:val="00835729"/>
    <w:rsid w:val="00835BC4"/>
    <w:rsid w:val="008362BA"/>
    <w:rsid w:val="008407A5"/>
    <w:rsid w:val="00840A3E"/>
    <w:rsid w:val="00841B55"/>
    <w:rsid w:val="008434A9"/>
    <w:rsid w:val="008443CA"/>
    <w:rsid w:val="008507E0"/>
    <w:rsid w:val="00852F89"/>
    <w:rsid w:val="00853257"/>
    <w:rsid w:val="00853C78"/>
    <w:rsid w:val="00855BD4"/>
    <w:rsid w:val="00855E39"/>
    <w:rsid w:val="00856BFA"/>
    <w:rsid w:val="00857098"/>
    <w:rsid w:val="008602EB"/>
    <w:rsid w:val="008608A3"/>
    <w:rsid w:val="00861546"/>
    <w:rsid w:val="00861FFC"/>
    <w:rsid w:val="00871D2D"/>
    <w:rsid w:val="00876AB3"/>
    <w:rsid w:val="00876B8D"/>
    <w:rsid w:val="00877474"/>
    <w:rsid w:val="00877979"/>
    <w:rsid w:val="0088059A"/>
    <w:rsid w:val="00880B1B"/>
    <w:rsid w:val="00881707"/>
    <w:rsid w:val="00881FD3"/>
    <w:rsid w:val="0088311A"/>
    <w:rsid w:val="00883837"/>
    <w:rsid w:val="00883C30"/>
    <w:rsid w:val="008858F4"/>
    <w:rsid w:val="00891AA2"/>
    <w:rsid w:val="00892BAD"/>
    <w:rsid w:val="00892D4F"/>
    <w:rsid w:val="00892DA9"/>
    <w:rsid w:val="008962B1"/>
    <w:rsid w:val="008963CA"/>
    <w:rsid w:val="008A20A2"/>
    <w:rsid w:val="008A2892"/>
    <w:rsid w:val="008A3E66"/>
    <w:rsid w:val="008A548E"/>
    <w:rsid w:val="008A5B4B"/>
    <w:rsid w:val="008A691B"/>
    <w:rsid w:val="008B229A"/>
    <w:rsid w:val="008B2544"/>
    <w:rsid w:val="008B4C49"/>
    <w:rsid w:val="008B531D"/>
    <w:rsid w:val="008B56ED"/>
    <w:rsid w:val="008B647A"/>
    <w:rsid w:val="008B7CC8"/>
    <w:rsid w:val="008C0888"/>
    <w:rsid w:val="008C1905"/>
    <w:rsid w:val="008C3FB1"/>
    <w:rsid w:val="008C55A2"/>
    <w:rsid w:val="008C59F3"/>
    <w:rsid w:val="008C6D2E"/>
    <w:rsid w:val="008C74FB"/>
    <w:rsid w:val="008C7F13"/>
    <w:rsid w:val="008D1C33"/>
    <w:rsid w:val="008D1F05"/>
    <w:rsid w:val="008D2D3E"/>
    <w:rsid w:val="008D5E87"/>
    <w:rsid w:val="008D6DAD"/>
    <w:rsid w:val="008D7E91"/>
    <w:rsid w:val="008E08B9"/>
    <w:rsid w:val="008E280D"/>
    <w:rsid w:val="008E4197"/>
    <w:rsid w:val="008E4D33"/>
    <w:rsid w:val="008E6495"/>
    <w:rsid w:val="008F21B5"/>
    <w:rsid w:val="008F27F5"/>
    <w:rsid w:val="008F34B8"/>
    <w:rsid w:val="008F3E74"/>
    <w:rsid w:val="008F44F8"/>
    <w:rsid w:val="00901139"/>
    <w:rsid w:val="00901D1A"/>
    <w:rsid w:val="009029B6"/>
    <w:rsid w:val="00905C77"/>
    <w:rsid w:val="00905DCD"/>
    <w:rsid w:val="00906EC9"/>
    <w:rsid w:val="0091121F"/>
    <w:rsid w:val="009147DA"/>
    <w:rsid w:val="00915074"/>
    <w:rsid w:val="00916674"/>
    <w:rsid w:val="0092021B"/>
    <w:rsid w:val="0092232E"/>
    <w:rsid w:val="0092287E"/>
    <w:rsid w:val="009232E7"/>
    <w:rsid w:val="009238B3"/>
    <w:rsid w:val="00923DB7"/>
    <w:rsid w:val="0092403D"/>
    <w:rsid w:val="009263BD"/>
    <w:rsid w:val="0093090C"/>
    <w:rsid w:val="00930DDD"/>
    <w:rsid w:val="009340D6"/>
    <w:rsid w:val="00935289"/>
    <w:rsid w:val="00937A31"/>
    <w:rsid w:val="00937C30"/>
    <w:rsid w:val="00937F14"/>
    <w:rsid w:val="0094016B"/>
    <w:rsid w:val="00940179"/>
    <w:rsid w:val="009405D1"/>
    <w:rsid w:val="00940C3E"/>
    <w:rsid w:val="00942CD5"/>
    <w:rsid w:val="00943241"/>
    <w:rsid w:val="00943355"/>
    <w:rsid w:val="00944935"/>
    <w:rsid w:val="00947547"/>
    <w:rsid w:val="009513ED"/>
    <w:rsid w:val="00952243"/>
    <w:rsid w:val="009539B5"/>
    <w:rsid w:val="00954854"/>
    <w:rsid w:val="009551BF"/>
    <w:rsid w:val="00956A88"/>
    <w:rsid w:val="009615DD"/>
    <w:rsid w:val="00961A30"/>
    <w:rsid w:val="00962762"/>
    <w:rsid w:val="00962ABF"/>
    <w:rsid w:val="009646D7"/>
    <w:rsid w:val="0096499D"/>
    <w:rsid w:val="00964FB8"/>
    <w:rsid w:val="009658AA"/>
    <w:rsid w:val="009661F5"/>
    <w:rsid w:val="009672E3"/>
    <w:rsid w:val="00967D7F"/>
    <w:rsid w:val="0097009C"/>
    <w:rsid w:val="009700C2"/>
    <w:rsid w:val="009708F4"/>
    <w:rsid w:val="009712BD"/>
    <w:rsid w:val="00971628"/>
    <w:rsid w:val="00971F55"/>
    <w:rsid w:val="00972CDB"/>
    <w:rsid w:val="00972DCD"/>
    <w:rsid w:val="00972F8E"/>
    <w:rsid w:val="0097540B"/>
    <w:rsid w:val="00976E59"/>
    <w:rsid w:val="00976F9C"/>
    <w:rsid w:val="0098272A"/>
    <w:rsid w:val="009834BC"/>
    <w:rsid w:val="009846E3"/>
    <w:rsid w:val="00985072"/>
    <w:rsid w:val="00986330"/>
    <w:rsid w:val="00986365"/>
    <w:rsid w:val="00986990"/>
    <w:rsid w:val="00987450"/>
    <w:rsid w:val="00987A1B"/>
    <w:rsid w:val="00987D7E"/>
    <w:rsid w:val="0099061D"/>
    <w:rsid w:val="0099375F"/>
    <w:rsid w:val="009A1A06"/>
    <w:rsid w:val="009A272B"/>
    <w:rsid w:val="009A2D84"/>
    <w:rsid w:val="009A70F7"/>
    <w:rsid w:val="009A7326"/>
    <w:rsid w:val="009A7AAB"/>
    <w:rsid w:val="009B4C66"/>
    <w:rsid w:val="009B4DC5"/>
    <w:rsid w:val="009B53E8"/>
    <w:rsid w:val="009B646C"/>
    <w:rsid w:val="009B67F9"/>
    <w:rsid w:val="009B6AD8"/>
    <w:rsid w:val="009B7125"/>
    <w:rsid w:val="009B7DE2"/>
    <w:rsid w:val="009C059F"/>
    <w:rsid w:val="009C43C4"/>
    <w:rsid w:val="009C4957"/>
    <w:rsid w:val="009C5779"/>
    <w:rsid w:val="009C58D5"/>
    <w:rsid w:val="009C5E86"/>
    <w:rsid w:val="009C73C5"/>
    <w:rsid w:val="009D0009"/>
    <w:rsid w:val="009D047D"/>
    <w:rsid w:val="009D20D7"/>
    <w:rsid w:val="009D365C"/>
    <w:rsid w:val="009D3E58"/>
    <w:rsid w:val="009D4928"/>
    <w:rsid w:val="009D4DBB"/>
    <w:rsid w:val="009D50E8"/>
    <w:rsid w:val="009D57BD"/>
    <w:rsid w:val="009D62CD"/>
    <w:rsid w:val="009E03AB"/>
    <w:rsid w:val="009E0F5C"/>
    <w:rsid w:val="009E143C"/>
    <w:rsid w:val="009E2618"/>
    <w:rsid w:val="009E28EC"/>
    <w:rsid w:val="009E374B"/>
    <w:rsid w:val="009E39E5"/>
    <w:rsid w:val="009E5371"/>
    <w:rsid w:val="009E5863"/>
    <w:rsid w:val="009E68C2"/>
    <w:rsid w:val="009E717D"/>
    <w:rsid w:val="009E71DC"/>
    <w:rsid w:val="009F0337"/>
    <w:rsid w:val="009F0ADD"/>
    <w:rsid w:val="009F2ED4"/>
    <w:rsid w:val="009F3E96"/>
    <w:rsid w:val="009F3EA4"/>
    <w:rsid w:val="009F4E07"/>
    <w:rsid w:val="009F6507"/>
    <w:rsid w:val="009F651B"/>
    <w:rsid w:val="009F7D3C"/>
    <w:rsid w:val="00A01118"/>
    <w:rsid w:val="00A04C7E"/>
    <w:rsid w:val="00A04F0F"/>
    <w:rsid w:val="00A06E26"/>
    <w:rsid w:val="00A10EA3"/>
    <w:rsid w:val="00A1295F"/>
    <w:rsid w:val="00A12E75"/>
    <w:rsid w:val="00A166C2"/>
    <w:rsid w:val="00A207AF"/>
    <w:rsid w:val="00A21296"/>
    <w:rsid w:val="00A21C3C"/>
    <w:rsid w:val="00A234CC"/>
    <w:rsid w:val="00A23E07"/>
    <w:rsid w:val="00A3079A"/>
    <w:rsid w:val="00A331CB"/>
    <w:rsid w:val="00A335A7"/>
    <w:rsid w:val="00A337E3"/>
    <w:rsid w:val="00A339EA"/>
    <w:rsid w:val="00A3728B"/>
    <w:rsid w:val="00A37E18"/>
    <w:rsid w:val="00A40AEE"/>
    <w:rsid w:val="00A42B12"/>
    <w:rsid w:val="00A42EC4"/>
    <w:rsid w:val="00A43430"/>
    <w:rsid w:val="00A43807"/>
    <w:rsid w:val="00A4653F"/>
    <w:rsid w:val="00A468BC"/>
    <w:rsid w:val="00A5389B"/>
    <w:rsid w:val="00A55A50"/>
    <w:rsid w:val="00A570DE"/>
    <w:rsid w:val="00A612DF"/>
    <w:rsid w:val="00A614E7"/>
    <w:rsid w:val="00A66EF0"/>
    <w:rsid w:val="00A70F04"/>
    <w:rsid w:val="00A70FE1"/>
    <w:rsid w:val="00A7164B"/>
    <w:rsid w:val="00A7302C"/>
    <w:rsid w:val="00A744BA"/>
    <w:rsid w:val="00A7574A"/>
    <w:rsid w:val="00A75B08"/>
    <w:rsid w:val="00A812F4"/>
    <w:rsid w:val="00A815D6"/>
    <w:rsid w:val="00A824A5"/>
    <w:rsid w:val="00A832C6"/>
    <w:rsid w:val="00A859C7"/>
    <w:rsid w:val="00A85FD4"/>
    <w:rsid w:val="00A86344"/>
    <w:rsid w:val="00A868F3"/>
    <w:rsid w:val="00A92A52"/>
    <w:rsid w:val="00A96544"/>
    <w:rsid w:val="00A9693F"/>
    <w:rsid w:val="00A976C3"/>
    <w:rsid w:val="00AA0456"/>
    <w:rsid w:val="00AA0691"/>
    <w:rsid w:val="00AA5174"/>
    <w:rsid w:val="00AA6AFB"/>
    <w:rsid w:val="00AB035A"/>
    <w:rsid w:val="00AB04C1"/>
    <w:rsid w:val="00AB09CF"/>
    <w:rsid w:val="00AB201C"/>
    <w:rsid w:val="00AB30A9"/>
    <w:rsid w:val="00AB40DD"/>
    <w:rsid w:val="00AB494B"/>
    <w:rsid w:val="00AB6196"/>
    <w:rsid w:val="00AB6C57"/>
    <w:rsid w:val="00AB7F8A"/>
    <w:rsid w:val="00AC02B7"/>
    <w:rsid w:val="00AC1083"/>
    <w:rsid w:val="00AC366E"/>
    <w:rsid w:val="00AC5BA8"/>
    <w:rsid w:val="00AC724D"/>
    <w:rsid w:val="00AD2272"/>
    <w:rsid w:val="00AD24C1"/>
    <w:rsid w:val="00AD2634"/>
    <w:rsid w:val="00AD3D2F"/>
    <w:rsid w:val="00AD5112"/>
    <w:rsid w:val="00AD79FF"/>
    <w:rsid w:val="00AE0D04"/>
    <w:rsid w:val="00AE1C37"/>
    <w:rsid w:val="00AE2AB8"/>
    <w:rsid w:val="00AE3BBE"/>
    <w:rsid w:val="00AE3C07"/>
    <w:rsid w:val="00AF033E"/>
    <w:rsid w:val="00AF0672"/>
    <w:rsid w:val="00AF0756"/>
    <w:rsid w:val="00AF0FD8"/>
    <w:rsid w:val="00AF172F"/>
    <w:rsid w:val="00AF2E7B"/>
    <w:rsid w:val="00AF3D54"/>
    <w:rsid w:val="00AF52EF"/>
    <w:rsid w:val="00AF5323"/>
    <w:rsid w:val="00AF6345"/>
    <w:rsid w:val="00AF6738"/>
    <w:rsid w:val="00AF7CBE"/>
    <w:rsid w:val="00B007DC"/>
    <w:rsid w:val="00B03299"/>
    <w:rsid w:val="00B068FB"/>
    <w:rsid w:val="00B07162"/>
    <w:rsid w:val="00B1104D"/>
    <w:rsid w:val="00B13AEE"/>
    <w:rsid w:val="00B142B1"/>
    <w:rsid w:val="00B14EF9"/>
    <w:rsid w:val="00B15A83"/>
    <w:rsid w:val="00B15AAE"/>
    <w:rsid w:val="00B20060"/>
    <w:rsid w:val="00B20C1F"/>
    <w:rsid w:val="00B23DE8"/>
    <w:rsid w:val="00B24D36"/>
    <w:rsid w:val="00B25305"/>
    <w:rsid w:val="00B27B0D"/>
    <w:rsid w:val="00B313E0"/>
    <w:rsid w:val="00B3283A"/>
    <w:rsid w:val="00B370A3"/>
    <w:rsid w:val="00B40141"/>
    <w:rsid w:val="00B406CE"/>
    <w:rsid w:val="00B427FC"/>
    <w:rsid w:val="00B431B9"/>
    <w:rsid w:val="00B44286"/>
    <w:rsid w:val="00B4458C"/>
    <w:rsid w:val="00B451E1"/>
    <w:rsid w:val="00B460C9"/>
    <w:rsid w:val="00B468CF"/>
    <w:rsid w:val="00B5126D"/>
    <w:rsid w:val="00B51EE7"/>
    <w:rsid w:val="00B520BA"/>
    <w:rsid w:val="00B5442C"/>
    <w:rsid w:val="00B55D1C"/>
    <w:rsid w:val="00B56618"/>
    <w:rsid w:val="00B573A8"/>
    <w:rsid w:val="00B60316"/>
    <w:rsid w:val="00B60A48"/>
    <w:rsid w:val="00B61037"/>
    <w:rsid w:val="00B6176A"/>
    <w:rsid w:val="00B61CC2"/>
    <w:rsid w:val="00B62557"/>
    <w:rsid w:val="00B629E9"/>
    <w:rsid w:val="00B62F10"/>
    <w:rsid w:val="00B71BDC"/>
    <w:rsid w:val="00B71C8E"/>
    <w:rsid w:val="00B73356"/>
    <w:rsid w:val="00B73DDE"/>
    <w:rsid w:val="00B7433E"/>
    <w:rsid w:val="00B74931"/>
    <w:rsid w:val="00B7553E"/>
    <w:rsid w:val="00B757D2"/>
    <w:rsid w:val="00B75E65"/>
    <w:rsid w:val="00B771AC"/>
    <w:rsid w:val="00B77233"/>
    <w:rsid w:val="00B7777E"/>
    <w:rsid w:val="00B777C1"/>
    <w:rsid w:val="00B81CB6"/>
    <w:rsid w:val="00B827E5"/>
    <w:rsid w:val="00B82BAE"/>
    <w:rsid w:val="00B84A8C"/>
    <w:rsid w:val="00B903D7"/>
    <w:rsid w:val="00B90A08"/>
    <w:rsid w:val="00B90B49"/>
    <w:rsid w:val="00B926AD"/>
    <w:rsid w:val="00B93360"/>
    <w:rsid w:val="00B9422F"/>
    <w:rsid w:val="00B94722"/>
    <w:rsid w:val="00B95078"/>
    <w:rsid w:val="00B97D41"/>
    <w:rsid w:val="00BA0C1D"/>
    <w:rsid w:val="00BA488B"/>
    <w:rsid w:val="00BA591F"/>
    <w:rsid w:val="00BA5A66"/>
    <w:rsid w:val="00BA6506"/>
    <w:rsid w:val="00BB02F1"/>
    <w:rsid w:val="00BB0ACB"/>
    <w:rsid w:val="00BB20AF"/>
    <w:rsid w:val="00BB334C"/>
    <w:rsid w:val="00BB5808"/>
    <w:rsid w:val="00BB6977"/>
    <w:rsid w:val="00BB74F1"/>
    <w:rsid w:val="00BC3318"/>
    <w:rsid w:val="00BC4082"/>
    <w:rsid w:val="00BC5C5D"/>
    <w:rsid w:val="00BC6545"/>
    <w:rsid w:val="00BC7946"/>
    <w:rsid w:val="00BD1E11"/>
    <w:rsid w:val="00BD43D6"/>
    <w:rsid w:val="00BD52AF"/>
    <w:rsid w:val="00BD5A08"/>
    <w:rsid w:val="00BD61A2"/>
    <w:rsid w:val="00BD658A"/>
    <w:rsid w:val="00BE1679"/>
    <w:rsid w:val="00BE16C9"/>
    <w:rsid w:val="00BE1A7A"/>
    <w:rsid w:val="00BE374B"/>
    <w:rsid w:val="00BE3D2C"/>
    <w:rsid w:val="00BE559C"/>
    <w:rsid w:val="00BE7B45"/>
    <w:rsid w:val="00BF02AE"/>
    <w:rsid w:val="00BF1856"/>
    <w:rsid w:val="00BF18B2"/>
    <w:rsid w:val="00BF3337"/>
    <w:rsid w:val="00BF4C25"/>
    <w:rsid w:val="00BF4F3D"/>
    <w:rsid w:val="00BF69E6"/>
    <w:rsid w:val="00C02A2F"/>
    <w:rsid w:val="00C0456F"/>
    <w:rsid w:val="00C04CBD"/>
    <w:rsid w:val="00C05CA3"/>
    <w:rsid w:val="00C05E51"/>
    <w:rsid w:val="00C1060E"/>
    <w:rsid w:val="00C117AD"/>
    <w:rsid w:val="00C13D20"/>
    <w:rsid w:val="00C1553A"/>
    <w:rsid w:val="00C1567D"/>
    <w:rsid w:val="00C17F4F"/>
    <w:rsid w:val="00C220FF"/>
    <w:rsid w:val="00C22856"/>
    <w:rsid w:val="00C235BA"/>
    <w:rsid w:val="00C23829"/>
    <w:rsid w:val="00C23E9E"/>
    <w:rsid w:val="00C25C3A"/>
    <w:rsid w:val="00C2658B"/>
    <w:rsid w:val="00C3057F"/>
    <w:rsid w:val="00C30BBB"/>
    <w:rsid w:val="00C315CE"/>
    <w:rsid w:val="00C326B5"/>
    <w:rsid w:val="00C33F34"/>
    <w:rsid w:val="00C345F7"/>
    <w:rsid w:val="00C3611E"/>
    <w:rsid w:val="00C37ED7"/>
    <w:rsid w:val="00C40448"/>
    <w:rsid w:val="00C42034"/>
    <w:rsid w:val="00C454D8"/>
    <w:rsid w:val="00C4554D"/>
    <w:rsid w:val="00C45E09"/>
    <w:rsid w:val="00C46562"/>
    <w:rsid w:val="00C477E0"/>
    <w:rsid w:val="00C50494"/>
    <w:rsid w:val="00C5078F"/>
    <w:rsid w:val="00C5226D"/>
    <w:rsid w:val="00C53794"/>
    <w:rsid w:val="00C55334"/>
    <w:rsid w:val="00C6048B"/>
    <w:rsid w:val="00C60AD7"/>
    <w:rsid w:val="00C624C9"/>
    <w:rsid w:val="00C626D4"/>
    <w:rsid w:val="00C6318E"/>
    <w:rsid w:val="00C67473"/>
    <w:rsid w:val="00C71E98"/>
    <w:rsid w:val="00C75210"/>
    <w:rsid w:val="00C764C7"/>
    <w:rsid w:val="00C84083"/>
    <w:rsid w:val="00C84E34"/>
    <w:rsid w:val="00C8561A"/>
    <w:rsid w:val="00C856D6"/>
    <w:rsid w:val="00C85E6A"/>
    <w:rsid w:val="00C86D5E"/>
    <w:rsid w:val="00C86E02"/>
    <w:rsid w:val="00C8722C"/>
    <w:rsid w:val="00C87A53"/>
    <w:rsid w:val="00C908BA"/>
    <w:rsid w:val="00C911C7"/>
    <w:rsid w:val="00C93C1F"/>
    <w:rsid w:val="00C93CA9"/>
    <w:rsid w:val="00C946CB"/>
    <w:rsid w:val="00C95DD2"/>
    <w:rsid w:val="00C95E0B"/>
    <w:rsid w:val="00C960F6"/>
    <w:rsid w:val="00C9620F"/>
    <w:rsid w:val="00CA1BCC"/>
    <w:rsid w:val="00CA3258"/>
    <w:rsid w:val="00CA4BF6"/>
    <w:rsid w:val="00CA55F1"/>
    <w:rsid w:val="00CA6082"/>
    <w:rsid w:val="00CA7042"/>
    <w:rsid w:val="00CB018A"/>
    <w:rsid w:val="00CB0F83"/>
    <w:rsid w:val="00CB42B0"/>
    <w:rsid w:val="00CB513C"/>
    <w:rsid w:val="00CB54D8"/>
    <w:rsid w:val="00CB6AFA"/>
    <w:rsid w:val="00CB7B83"/>
    <w:rsid w:val="00CC3315"/>
    <w:rsid w:val="00CC3414"/>
    <w:rsid w:val="00CC478F"/>
    <w:rsid w:val="00CC5050"/>
    <w:rsid w:val="00CC53CE"/>
    <w:rsid w:val="00CC5555"/>
    <w:rsid w:val="00CC6874"/>
    <w:rsid w:val="00CC7942"/>
    <w:rsid w:val="00CD2269"/>
    <w:rsid w:val="00CD2876"/>
    <w:rsid w:val="00CD2A3F"/>
    <w:rsid w:val="00CD3175"/>
    <w:rsid w:val="00CD3C18"/>
    <w:rsid w:val="00CD4A2F"/>
    <w:rsid w:val="00CD6685"/>
    <w:rsid w:val="00CD71D1"/>
    <w:rsid w:val="00CD730C"/>
    <w:rsid w:val="00CE030E"/>
    <w:rsid w:val="00CE12DA"/>
    <w:rsid w:val="00CE20B9"/>
    <w:rsid w:val="00CE26B3"/>
    <w:rsid w:val="00CE3953"/>
    <w:rsid w:val="00CE715E"/>
    <w:rsid w:val="00CE7A69"/>
    <w:rsid w:val="00CE7D49"/>
    <w:rsid w:val="00CF0B62"/>
    <w:rsid w:val="00CF2337"/>
    <w:rsid w:val="00CF2743"/>
    <w:rsid w:val="00CF6DDB"/>
    <w:rsid w:val="00D005CB"/>
    <w:rsid w:val="00D00DC7"/>
    <w:rsid w:val="00D01A23"/>
    <w:rsid w:val="00D065DB"/>
    <w:rsid w:val="00D07747"/>
    <w:rsid w:val="00D10E38"/>
    <w:rsid w:val="00D115C0"/>
    <w:rsid w:val="00D14857"/>
    <w:rsid w:val="00D152FD"/>
    <w:rsid w:val="00D15683"/>
    <w:rsid w:val="00D17187"/>
    <w:rsid w:val="00D17C11"/>
    <w:rsid w:val="00D17CF1"/>
    <w:rsid w:val="00D200F4"/>
    <w:rsid w:val="00D20462"/>
    <w:rsid w:val="00D2099B"/>
    <w:rsid w:val="00D2187C"/>
    <w:rsid w:val="00D2381B"/>
    <w:rsid w:val="00D24063"/>
    <w:rsid w:val="00D256BE"/>
    <w:rsid w:val="00D25BA5"/>
    <w:rsid w:val="00D25C85"/>
    <w:rsid w:val="00D308C2"/>
    <w:rsid w:val="00D3454D"/>
    <w:rsid w:val="00D34C9B"/>
    <w:rsid w:val="00D40632"/>
    <w:rsid w:val="00D41281"/>
    <w:rsid w:val="00D4408C"/>
    <w:rsid w:val="00D45F2E"/>
    <w:rsid w:val="00D50C9C"/>
    <w:rsid w:val="00D50E90"/>
    <w:rsid w:val="00D51917"/>
    <w:rsid w:val="00D52280"/>
    <w:rsid w:val="00D55501"/>
    <w:rsid w:val="00D55C5C"/>
    <w:rsid w:val="00D561F3"/>
    <w:rsid w:val="00D56780"/>
    <w:rsid w:val="00D606C8"/>
    <w:rsid w:val="00D63547"/>
    <w:rsid w:val="00D63AD4"/>
    <w:rsid w:val="00D67177"/>
    <w:rsid w:val="00D67614"/>
    <w:rsid w:val="00D677A4"/>
    <w:rsid w:val="00D67EC7"/>
    <w:rsid w:val="00D7114E"/>
    <w:rsid w:val="00D7211A"/>
    <w:rsid w:val="00D72EA4"/>
    <w:rsid w:val="00D75824"/>
    <w:rsid w:val="00D80AA9"/>
    <w:rsid w:val="00D824A9"/>
    <w:rsid w:val="00D832BA"/>
    <w:rsid w:val="00D85A43"/>
    <w:rsid w:val="00D85E2A"/>
    <w:rsid w:val="00D91745"/>
    <w:rsid w:val="00D946C4"/>
    <w:rsid w:val="00D95F23"/>
    <w:rsid w:val="00D96221"/>
    <w:rsid w:val="00D9759B"/>
    <w:rsid w:val="00D97EE5"/>
    <w:rsid w:val="00DA1694"/>
    <w:rsid w:val="00DA399A"/>
    <w:rsid w:val="00DA45DC"/>
    <w:rsid w:val="00DA4BD2"/>
    <w:rsid w:val="00DA54E4"/>
    <w:rsid w:val="00DA593D"/>
    <w:rsid w:val="00DA6CA4"/>
    <w:rsid w:val="00DA71B0"/>
    <w:rsid w:val="00DA793D"/>
    <w:rsid w:val="00DB0B6F"/>
    <w:rsid w:val="00DB2071"/>
    <w:rsid w:val="00DB2337"/>
    <w:rsid w:val="00DB2702"/>
    <w:rsid w:val="00DB57A3"/>
    <w:rsid w:val="00DC184B"/>
    <w:rsid w:val="00DC1EEF"/>
    <w:rsid w:val="00DC208E"/>
    <w:rsid w:val="00DD19A8"/>
    <w:rsid w:val="00DD1F73"/>
    <w:rsid w:val="00DD4552"/>
    <w:rsid w:val="00DD4965"/>
    <w:rsid w:val="00DD6D62"/>
    <w:rsid w:val="00DE2394"/>
    <w:rsid w:val="00DE2425"/>
    <w:rsid w:val="00DE2511"/>
    <w:rsid w:val="00DE2B39"/>
    <w:rsid w:val="00DE32B3"/>
    <w:rsid w:val="00DF3971"/>
    <w:rsid w:val="00DF3DAB"/>
    <w:rsid w:val="00DF6CD1"/>
    <w:rsid w:val="00E00CB5"/>
    <w:rsid w:val="00E02899"/>
    <w:rsid w:val="00E02DC1"/>
    <w:rsid w:val="00E055BF"/>
    <w:rsid w:val="00E07329"/>
    <w:rsid w:val="00E115DB"/>
    <w:rsid w:val="00E12ACE"/>
    <w:rsid w:val="00E13289"/>
    <w:rsid w:val="00E15663"/>
    <w:rsid w:val="00E165CA"/>
    <w:rsid w:val="00E17746"/>
    <w:rsid w:val="00E20D05"/>
    <w:rsid w:val="00E21CB7"/>
    <w:rsid w:val="00E22BCD"/>
    <w:rsid w:val="00E232D6"/>
    <w:rsid w:val="00E24850"/>
    <w:rsid w:val="00E24B56"/>
    <w:rsid w:val="00E25768"/>
    <w:rsid w:val="00E26671"/>
    <w:rsid w:val="00E267A5"/>
    <w:rsid w:val="00E26DC1"/>
    <w:rsid w:val="00E37C3C"/>
    <w:rsid w:val="00E4172B"/>
    <w:rsid w:val="00E41BBB"/>
    <w:rsid w:val="00E425F9"/>
    <w:rsid w:val="00E43A80"/>
    <w:rsid w:val="00E44ED0"/>
    <w:rsid w:val="00E45336"/>
    <w:rsid w:val="00E4570D"/>
    <w:rsid w:val="00E476DD"/>
    <w:rsid w:val="00E47D30"/>
    <w:rsid w:val="00E5005B"/>
    <w:rsid w:val="00E503DD"/>
    <w:rsid w:val="00E545EA"/>
    <w:rsid w:val="00E54901"/>
    <w:rsid w:val="00E55AA0"/>
    <w:rsid w:val="00E55C08"/>
    <w:rsid w:val="00E5679A"/>
    <w:rsid w:val="00E5773A"/>
    <w:rsid w:val="00E61205"/>
    <w:rsid w:val="00E6127B"/>
    <w:rsid w:val="00E616D6"/>
    <w:rsid w:val="00E61966"/>
    <w:rsid w:val="00E636FF"/>
    <w:rsid w:val="00E63B0A"/>
    <w:rsid w:val="00E6430F"/>
    <w:rsid w:val="00E645FE"/>
    <w:rsid w:val="00E656BC"/>
    <w:rsid w:val="00E65CD4"/>
    <w:rsid w:val="00E67353"/>
    <w:rsid w:val="00E711FD"/>
    <w:rsid w:val="00E721EB"/>
    <w:rsid w:val="00E73005"/>
    <w:rsid w:val="00E73A04"/>
    <w:rsid w:val="00E73A2F"/>
    <w:rsid w:val="00E74C3E"/>
    <w:rsid w:val="00E75150"/>
    <w:rsid w:val="00E75327"/>
    <w:rsid w:val="00E7576B"/>
    <w:rsid w:val="00E8123C"/>
    <w:rsid w:val="00E81262"/>
    <w:rsid w:val="00E819CD"/>
    <w:rsid w:val="00E82CDD"/>
    <w:rsid w:val="00E82E29"/>
    <w:rsid w:val="00E84CB2"/>
    <w:rsid w:val="00E9030C"/>
    <w:rsid w:val="00E9283A"/>
    <w:rsid w:val="00E93C07"/>
    <w:rsid w:val="00E949CB"/>
    <w:rsid w:val="00E950E1"/>
    <w:rsid w:val="00E967F5"/>
    <w:rsid w:val="00E97016"/>
    <w:rsid w:val="00E97573"/>
    <w:rsid w:val="00E97898"/>
    <w:rsid w:val="00EA1F3E"/>
    <w:rsid w:val="00EA258B"/>
    <w:rsid w:val="00EA353A"/>
    <w:rsid w:val="00EA3A4F"/>
    <w:rsid w:val="00EA544B"/>
    <w:rsid w:val="00EA575C"/>
    <w:rsid w:val="00EA5A39"/>
    <w:rsid w:val="00EA75BB"/>
    <w:rsid w:val="00EB169E"/>
    <w:rsid w:val="00EB196E"/>
    <w:rsid w:val="00EB3060"/>
    <w:rsid w:val="00EB5C13"/>
    <w:rsid w:val="00EB68EE"/>
    <w:rsid w:val="00EB71A9"/>
    <w:rsid w:val="00EB775B"/>
    <w:rsid w:val="00EC02A4"/>
    <w:rsid w:val="00EC0708"/>
    <w:rsid w:val="00EC3911"/>
    <w:rsid w:val="00EC6512"/>
    <w:rsid w:val="00EC6B3A"/>
    <w:rsid w:val="00EC705D"/>
    <w:rsid w:val="00ED0187"/>
    <w:rsid w:val="00ED1668"/>
    <w:rsid w:val="00ED3B44"/>
    <w:rsid w:val="00ED3BD5"/>
    <w:rsid w:val="00ED67A1"/>
    <w:rsid w:val="00ED67BB"/>
    <w:rsid w:val="00ED7206"/>
    <w:rsid w:val="00ED78A3"/>
    <w:rsid w:val="00EE00DA"/>
    <w:rsid w:val="00EE0235"/>
    <w:rsid w:val="00EE06C9"/>
    <w:rsid w:val="00EE1A43"/>
    <w:rsid w:val="00EE2969"/>
    <w:rsid w:val="00EE3C9C"/>
    <w:rsid w:val="00EE553C"/>
    <w:rsid w:val="00EE65AD"/>
    <w:rsid w:val="00EE789A"/>
    <w:rsid w:val="00EE7FF2"/>
    <w:rsid w:val="00EF19CB"/>
    <w:rsid w:val="00EF1DEA"/>
    <w:rsid w:val="00EF3022"/>
    <w:rsid w:val="00EF37EF"/>
    <w:rsid w:val="00EF5F1B"/>
    <w:rsid w:val="00EF6171"/>
    <w:rsid w:val="00F0004F"/>
    <w:rsid w:val="00F00879"/>
    <w:rsid w:val="00F02407"/>
    <w:rsid w:val="00F059F1"/>
    <w:rsid w:val="00F05A2E"/>
    <w:rsid w:val="00F0739C"/>
    <w:rsid w:val="00F104A1"/>
    <w:rsid w:val="00F105D0"/>
    <w:rsid w:val="00F13DBF"/>
    <w:rsid w:val="00F1441B"/>
    <w:rsid w:val="00F149F4"/>
    <w:rsid w:val="00F155D7"/>
    <w:rsid w:val="00F1723D"/>
    <w:rsid w:val="00F201DD"/>
    <w:rsid w:val="00F21156"/>
    <w:rsid w:val="00F2130B"/>
    <w:rsid w:val="00F21552"/>
    <w:rsid w:val="00F21FF0"/>
    <w:rsid w:val="00F230BB"/>
    <w:rsid w:val="00F2461B"/>
    <w:rsid w:val="00F249F3"/>
    <w:rsid w:val="00F2506A"/>
    <w:rsid w:val="00F2611E"/>
    <w:rsid w:val="00F26751"/>
    <w:rsid w:val="00F27049"/>
    <w:rsid w:val="00F2799E"/>
    <w:rsid w:val="00F34F51"/>
    <w:rsid w:val="00F363F8"/>
    <w:rsid w:val="00F37398"/>
    <w:rsid w:val="00F405DB"/>
    <w:rsid w:val="00F417B1"/>
    <w:rsid w:val="00F47942"/>
    <w:rsid w:val="00F5455A"/>
    <w:rsid w:val="00F54B70"/>
    <w:rsid w:val="00F5529D"/>
    <w:rsid w:val="00F60E2B"/>
    <w:rsid w:val="00F61549"/>
    <w:rsid w:val="00F62C58"/>
    <w:rsid w:val="00F632C6"/>
    <w:rsid w:val="00F6363E"/>
    <w:rsid w:val="00F66D29"/>
    <w:rsid w:val="00F67C46"/>
    <w:rsid w:val="00F704F5"/>
    <w:rsid w:val="00F70F24"/>
    <w:rsid w:val="00F71350"/>
    <w:rsid w:val="00F715E3"/>
    <w:rsid w:val="00F7308C"/>
    <w:rsid w:val="00F73AEC"/>
    <w:rsid w:val="00F7403E"/>
    <w:rsid w:val="00F74047"/>
    <w:rsid w:val="00F747E2"/>
    <w:rsid w:val="00F76506"/>
    <w:rsid w:val="00F80765"/>
    <w:rsid w:val="00F8255A"/>
    <w:rsid w:val="00F82DB8"/>
    <w:rsid w:val="00F84A7E"/>
    <w:rsid w:val="00F84B78"/>
    <w:rsid w:val="00F84C64"/>
    <w:rsid w:val="00F853B8"/>
    <w:rsid w:val="00F856AB"/>
    <w:rsid w:val="00F85A9E"/>
    <w:rsid w:val="00F86D19"/>
    <w:rsid w:val="00F90B7E"/>
    <w:rsid w:val="00F91CD9"/>
    <w:rsid w:val="00F92305"/>
    <w:rsid w:val="00F94B41"/>
    <w:rsid w:val="00FA0267"/>
    <w:rsid w:val="00FA0F0E"/>
    <w:rsid w:val="00FA1135"/>
    <w:rsid w:val="00FA1966"/>
    <w:rsid w:val="00FA1E7A"/>
    <w:rsid w:val="00FA358C"/>
    <w:rsid w:val="00FA3FCD"/>
    <w:rsid w:val="00FA4979"/>
    <w:rsid w:val="00FA6329"/>
    <w:rsid w:val="00FA6F84"/>
    <w:rsid w:val="00FA7F14"/>
    <w:rsid w:val="00FB2DEA"/>
    <w:rsid w:val="00FB36D6"/>
    <w:rsid w:val="00FB4A25"/>
    <w:rsid w:val="00FB55F5"/>
    <w:rsid w:val="00FB78F1"/>
    <w:rsid w:val="00FC0CBA"/>
    <w:rsid w:val="00FC3C1E"/>
    <w:rsid w:val="00FC5D29"/>
    <w:rsid w:val="00FC5DD2"/>
    <w:rsid w:val="00FC5F59"/>
    <w:rsid w:val="00FC5F9A"/>
    <w:rsid w:val="00FC5FEB"/>
    <w:rsid w:val="00FC69D0"/>
    <w:rsid w:val="00FD08CF"/>
    <w:rsid w:val="00FD1A7D"/>
    <w:rsid w:val="00FD1BA6"/>
    <w:rsid w:val="00FD697B"/>
    <w:rsid w:val="00FD7F7E"/>
    <w:rsid w:val="00FE16A5"/>
    <w:rsid w:val="00FE1E56"/>
    <w:rsid w:val="00FE43B7"/>
    <w:rsid w:val="00FE4EEF"/>
    <w:rsid w:val="00FE6A94"/>
    <w:rsid w:val="00FF0550"/>
    <w:rsid w:val="00FF15F4"/>
    <w:rsid w:val="00FF20AD"/>
    <w:rsid w:val="00FF68C2"/>
    <w:rsid w:val="00FF7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25"/>
  </w:style>
  <w:style w:type="paragraph" w:styleId="1">
    <w:name w:val="heading 1"/>
    <w:basedOn w:val="a"/>
    <w:next w:val="a"/>
    <w:link w:val="10"/>
    <w:uiPriority w:val="9"/>
    <w:qFormat/>
    <w:rsid w:val="002C63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E03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FE6A9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7F8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63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E03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rsid w:val="00FE6A94"/>
    <w:rPr>
      <w:rFonts w:ascii="Times New Roman" w:eastAsia="Times New Roman" w:hAnsi="Times New Roman" w:cs="Times New Roman"/>
      <w:b/>
      <w:bCs/>
    </w:rPr>
  </w:style>
  <w:style w:type="character" w:customStyle="1" w:styleId="90">
    <w:name w:val="Заголовок 9 Знак"/>
    <w:basedOn w:val="a0"/>
    <w:link w:val="9"/>
    <w:uiPriority w:val="9"/>
    <w:rsid w:val="00AB7F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371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1FC6"/>
  </w:style>
  <w:style w:type="paragraph" w:styleId="a5">
    <w:name w:val="footer"/>
    <w:basedOn w:val="a"/>
    <w:link w:val="a6"/>
    <w:uiPriority w:val="99"/>
    <w:unhideWhenUsed/>
    <w:rsid w:val="00371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1FC6"/>
  </w:style>
  <w:style w:type="paragraph" w:styleId="a7">
    <w:name w:val="List Paragraph"/>
    <w:basedOn w:val="a"/>
    <w:link w:val="a8"/>
    <w:uiPriority w:val="34"/>
    <w:qFormat/>
    <w:rsid w:val="00E47D30"/>
    <w:pPr>
      <w:ind w:left="720"/>
      <w:contextualSpacing/>
    </w:pPr>
  </w:style>
  <w:style w:type="character" w:customStyle="1" w:styleId="a8">
    <w:name w:val="Абзац списка Знак"/>
    <w:basedOn w:val="a0"/>
    <w:link w:val="a7"/>
    <w:uiPriority w:val="34"/>
    <w:rsid w:val="00494C57"/>
  </w:style>
  <w:style w:type="table" w:styleId="a9">
    <w:name w:val="Table Grid"/>
    <w:basedOn w:val="a1"/>
    <w:uiPriority w:val="59"/>
    <w:rsid w:val="00C85E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85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5E6A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E25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494C57"/>
    <w:rPr>
      <w:b/>
      <w:bCs/>
    </w:rPr>
  </w:style>
  <w:style w:type="character" w:customStyle="1" w:styleId="apple-converted-space">
    <w:name w:val="apple-converted-space"/>
    <w:basedOn w:val="a0"/>
    <w:rsid w:val="00494C57"/>
  </w:style>
  <w:style w:type="character" w:styleId="ae">
    <w:name w:val="Hyperlink"/>
    <w:basedOn w:val="a0"/>
    <w:uiPriority w:val="99"/>
    <w:unhideWhenUsed/>
    <w:rsid w:val="00494C57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DF3DAB"/>
    <w:rPr>
      <w:color w:val="800080" w:themeColor="followedHyperlink"/>
      <w:u w:val="single"/>
    </w:rPr>
  </w:style>
  <w:style w:type="paragraph" w:customStyle="1" w:styleId="Char">
    <w:name w:val="Char"/>
    <w:basedOn w:val="a"/>
    <w:autoRedefine/>
    <w:semiHidden/>
    <w:rsid w:val="00290CAF"/>
    <w:pPr>
      <w:spacing w:after="120" w:line="260" w:lineRule="exact"/>
      <w:ind w:left="5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ankNormal">
    <w:name w:val="BankNormal"/>
    <w:basedOn w:val="a"/>
    <w:rsid w:val="006344C2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1">
    <w:name w:val="Char1"/>
    <w:basedOn w:val="a"/>
    <w:autoRedefine/>
    <w:semiHidden/>
    <w:rsid w:val="00C86D5E"/>
    <w:pPr>
      <w:spacing w:after="120" w:line="260" w:lineRule="exact"/>
      <w:ind w:left="5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st1">
    <w:name w:val="st1"/>
    <w:basedOn w:val="a0"/>
    <w:rsid w:val="00C86D5E"/>
  </w:style>
  <w:style w:type="paragraph" w:styleId="21">
    <w:name w:val="Body Text 2"/>
    <w:basedOn w:val="a"/>
    <w:link w:val="22"/>
    <w:rsid w:val="00E457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4570D"/>
    <w:rPr>
      <w:rFonts w:ascii="Times New Roman" w:eastAsia="Times New Roman" w:hAnsi="Times New Roman" w:cs="Times New Roman"/>
      <w:sz w:val="24"/>
      <w:szCs w:val="24"/>
    </w:rPr>
  </w:style>
  <w:style w:type="paragraph" w:customStyle="1" w:styleId="xl41">
    <w:name w:val="xl41"/>
    <w:basedOn w:val="a"/>
    <w:rsid w:val="00FE6A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af0">
    <w:name w:val="Body Text"/>
    <w:basedOn w:val="a"/>
    <w:link w:val="af1"/>
    <w:uiPriority w:val="99"/>
    <w:semiHidden/>
    <w:unhideWhenUsed/>
    <w:rsid w:val="00A337E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A337E3"/>
  </w:style>
  <w:style w:type="paragraph" w:customStyle="1" w:styleId="Default">
    <w:name w:val="Default"/>
    <w:rsid w:val="00A337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mk-MK"/>
    </w:rPr>
  </w:style>
  <w:style w:type="paragraph" w:styleId="af2">
    <w:name w:val="TOC Heading"/>
    <w:basedOn w:val="1"/>
    <w:next w:val="a"/>
    <w:uiPriority w:val="39"/>
    <w:unhideWhenUsed/>
    <w:qFormat/>
    <w:rsid w:val="006D1242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qFormat/>
    <w:rsid w:val="003B2ABD"/>
    <w:pPr>
      <w:tabs>
        <w:tab w:val="right" w:leader="dot" w:pos="9574"/>
      </w:tabs>
      <w:spacing w:after="100"/>
      <w:ind w:left="284" w:hanging="284"/>
    </w:pPr>
    <w:rPr>
      <w:rFonts w:ascii="GHEA Grapalat" w:hAnsi="GHEA Grapalat"/>
    </w:rPr>
  </w:style>
  <w:style w:type="character" w:styleId="af3">
    <w:name w:val="annotation reference"/>
    <w:basedOn w:val="a0"/>
    <w:uiPriority w:val="99"/>
    <w:semiHidden/>
    <w:unhideWhenUsed/>
    <w:rsid w:val="00DF6C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F6C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F6C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F6C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F6CD1"/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34308E"/>
    <w:pPr>
      <w:tabs>
        <w:tab w:val="right" w:leader="dot" w:pos="9303"/>
      </w:tabs>
      <w:spacing w:after="100"/>
      <w:ind w:left="578" w:hanging="357"/>
    </w:pPr>
    <w:rPr>
      <w:rFonts w:ascii="GHEA Grapalat" w:hAnsi="GHEA Grapalat"/>
      <w:sz w:val="21"/>
    </w:rPr>
  </w:style>
  <w:style w:type="paragraph" w:styleId="3">
    <w:name w:val="toc 3"/>
    <w:basedOn w:val="a"/>
    <w:next w:val="a"/>
    <w:autoRedefine/>
    <w:uiPriority w:val="39"/>
    <w:unhideWhenUsed/>
    <w:qFormat/>
    <w:rsid w:val="0034308E"/>
    <w:pPr>
      <w:spacing w:after="100"/>
      <w:ind w:left="440"/>
    </w:pPr>
    <w:rPr>
      <w:rFonts w:ascii="GHEA Grapalat" w:hAnsi="GHEA Grapalat"/>
      <w:sz w:val="21"/>
    </w:rPr>
  </w:style>
  <w:style w:type="paragraph" w:styleId="af8">
    <w:name w:val="footnote text"/>
    <w:basedOn w:val="a"/>
    <w:link w:val="af9"/>
    <w:uiPriority w:val="99"/>
    <w:semiHidden/>
    <w:unhideWhenUsed/>
    <w:rsid w:val="009D50E8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9D50E8"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sid w:val="009D50E8"/>
    <w:rPr>
      <w:vertAlign w:val="superscript"/>
    </w:rPr>
  </w:style>
  <w:style w:type="character" w:styleId="afb">
    <w:name w:val="Emphasis"/>
    <w:basedOn w:val="a0"/>
    <w:uiPriority w:val="20"/>
    <w:qFormat/>
    <w:rsid w:val="00224279"/>
    <w:rPr>
      <w:i/>
      <w:iCs/>
    </w:rPr>
  </w:style>
  <w:style w:type="paragraph" w:styleId="afc">
    <w:name w:val="Revision"/>
    <w:hidden/>
    <w:uiPriority w:val="99"/>
    <w:semiHidden/>
    <w:rsid w:val="007F3F74"/>
    <w:pPr>
      <w:spacing w:after="0" w:line="240" w:lineRule="auto"/>
    </w:pPr>
  </w:style>
  <w:style w:type="table" w:styleId="-5">
    <w:name w:val="Light List Accent 5"/>
    <w:basedOn w:val="a1"/>
    <w:uiPriority w:val="61"/>
    <w:rsid w:val="006D3A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4">
    <w:name w:val="toc 4"/>
    <w:basedOn w:val="a"/>
    <w:next w:val="a"/>
    <w:autoRedefine/>
    <w:uiPriority w:val="39"/>
    <w:unhideWhenUsed/>
    <w:rsid w:val="001A54AD"/>
    <w:pPr>
      <w:spacing w:after="100"/>
      <w:ind w:left="660"/>
    </w:pPr>
  </w:style>
  <w:style w:type="paragraph" w:styleId="5">
    <w:name w:val="toc 5"/>
    <w:basedOn w:val="a"/>
    <w:next w:val="a"/>
    <w:autoRedefine/>
    <w:uiPriority w:val="39"/>
    <w:unhideWhenUsed/>
    <w:rsid w:val="001A54AD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A54AD"/>
    <w:pPr>
      <w:spacing w:after="100"/>
      <w:ind w:left="1100"/>
    </w:pPr>
  </w:style>
  <w:style w:type="paragraph" w:styleId="7">
    <w:name w:val="toc 7"/>
    <w:basedOn w:val="a"/>
    <w:next w:val="a"/>
    <w:autoRedefine/>
    <w:uiPriority w:val="39"/>
    <w:unhideWhenUsed/>
    <w:rsid w:val="001A54AD"/>
    <w:pPr>
      <w:spacing w:after="100"/>
      <w:ind w:left="1320"/>
    </w:pPr>
  </w:style>
  <w:style w:type="paragraph" w:styleId="8">
    <w:name w:val="toc 8"/>
    <w:basedOn w:val="a"/>
    <w:next w:val="a"/>
    <w:autoRedefine/>
    <w:uiPriority w:val="39"/>
    <w:unhideWhenUsed/>
    <w:rsid w:val="001A54AD"/>
    <w:pPr>
      <w:spacing w:after="100"/>
      <w:ind w:left="1540"/>
    </w:pPr>
  </w:style>
  <w:style w:type="paragraph" w:styleId="91">
    <w:name w:val="toc 9"/>
    <w:basedOn w:val="a"/>
    <w:next w:val="a"/>
    <w:autoRedefine/>
    <w:uiPriority w:val="39"/>
    <w:unhideWhenUsed/>
    <w:rsid w:val="001A54AD"/>
    <w:pPr>
      <w:spacing w:after="100"/>
      <w:ind w:left="1760"/>
    </w:pPr>
  </w:style>
  <w:style w:type="paragraph" w:styleId="HTML">
    <w:name w:val="HTML Preformatted"/>
    <w:basedOn w:val="a"/>
    <w:link w:val="HTML0"/>
    <w:rsid w:val="001F2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F2A4B"/>
    <w:rPr>
      <w:rFonts w:ascii="Arial Unicode MS" w:eastAsia="Arial Unicode MS" w:hAnsi="Arial Unicode MS" w:cs="Arial Unicode MS"/>
      <w:sz w:val="20"/>
      <w:szCs w:val="20"/>
    </w:rPr>
  </w:style>
  <w:style w:type="character" w:styleId="afd">
    <w:name w:val="Subtle Emphasis"/>
    <w:uiPriority w:val="19"/>
    <w:qFormat/>
    <w:rsid w:val="009E0F5C"/>
    <w:rPr>
      <w:i/>
      <w:iCs/>
      <w:color w:val="404040"/>
    </w:rPr>
  </w:style>
  <w:style w:type="paragraph" w:customStyle="1" w:styleId="a60">
    <w:name w:val="a6"/>
    <w:basedOn w:val="a"/>
    <w:rsid w:val="00883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e">
    <w:name w:val="No Spacing"/>
    <w:link w:val="aff"/>
    <w:uiPriority w:val="1"/>
    <w:qFormat/>
    <w:rsid w:val="007F6EE2"/>
    <w:pPr>
      <w:spacing w:after="0" w:line="240" w:lineRule="auto"/>
    </w:pPr>
  </w:style>
  <w:style w:type="character" w:customStyle="1" w:styleId="aff">
    <w:name w:val="Без интервала Знак"/>
    <w:basedOn w:val="a0"/>
    <w:link w:val="afe"/>
    <w:uiPriority w:val="1"/>
    <w:rsid w:val="007F6E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63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03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E6A9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7F8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63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E03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FE6A94"/>
    <w:rPr>
      <w:rFonts w:ascii="Times New Roman" w:eastAsia="Times New Roman" w:hAnsi="Times New Roman" w:cs="Times New Roman"/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AB7F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71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1FC6"/>
  </w:style>
  <w:style w:type="paragraph" w:styleId="Footer">
    <w:name w:val="footer"/>
    <w:basedOn w:val="Normal"/>
    <w:link w:val="FooterChar"/>
    <w:uiPriority w:val="99"/>
    <w:unhideWhenUsed/>
    <w:rsid w:val="00371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1FC6"/>
  </w:style>
  <w:style w:type="paragraph" w:styleId="ListParagraph">
    <w:name w:val="List Paragraph"/>
    <w:basedOn w:val="Normal"/>
    <w:link w:val="ListParagraphChar"/>
    <w:uiPriority w:val="34"/>
    <w:qFormat/>
    <w:rsid w:val="00E47D30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94C57"/>
  </w:style>
  <w:style w:type="table" w:styleId="TableGrid">
    <w:name w:val="Table Grid"/>
    <w:basedOn w:val="TableNormal"/>
    <w:uiPriority w:val="59"/>
    <w:rsid w:val="00C85E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E6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25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94C57"/>
    <w:rPr>
      <w:b/>
      <w:bCs/>
    </w:rPr>
  </w:style>
  <w:style w:type="character" w:customStyle="1" w:styleId="apple-converted-space">
    <w:name w:val="apple-converted-space"/>
    <w:basedOn w:val="DefaultParagraphFont"/>
    <w:rsid w:val="00494C57"/>
  </w:style>
  <w:style w:type="character" w:styleId="Hyperlink">
    <w:name w:val="Hyperlink"/>
    <w:basedOn w:val="DefaultParagraphFont"/>
    <w:uiPriority w:val="99"/>
    <w:unhideWhenUsed/>
    <w:rsid w:val="00494C5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F3DAB"/>
    <w:rPr>
      <w:color w:val="800080" w:themeColor="followedHyperlink"/>
      <w:u w:val="single"/>
    </w:rPr>
  </w:style>
  <w:style w:type="paragraph" w:customStyle="1" w:styleId="Char">
    <w:name w:val="Char"/>
    <w:basedOn w:val="Normal"/>
    <w:autoRedefine/>
    <w:semiHidden/>
    <w:rsid w:val="00290CAF"/>
    <w:pPr>
      <w:spacing w:after="120" w:line="260" w:lineRule="exact"/>
      <w:ind w:left="5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ankNormal">
    <w:name w:val="BankNormal"/>
    <w:basedOn w:val="Normal"/>
    <w:rsid w:val="006344C2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1">
    <w:name w:val="Char1"/>
    <w:basedOn w:val="Normal"/>
    <w:autoRedefine/>
    <w:semiHidden/>
    <w:rsid w:val="00C86D5E"/>
    <w:pPr>
      <w:spacing w:after="120" w:line="260" w:lineRule="exact"/>
      <w:ind w:left="5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st1">
    <w:name w:val="st1"/>
    <w:basedOn w:val="DefaultParagraphFont"/>
    <w:rsid w:val="00C86D5E"/>
  </w:style>
  <w:style w:type="paragraph" w:styleId="BodyText2">
    <w:name w:val="Body Text 2"/>
    <w:basedOn w:val="Normal"/>
    <w:link w:val="BodyText2Char"/>
    <w:rsid w:val="00E457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4570D"/>
    <w:rPr>
      <w:rFonts w:ascii="Times New Roman" w:eastAsia="Times New Roman" w:hAnsi="Times New Roman" w:cs="Times New Roman"/>
      <w:sz w:val="24"/>
      <w:szCs w:val="24"/>
    </w:rPr>
  </w:style>
  <w:style w:type="paragraph" w:customStyle="1" w:styleId="xl41">
    <w:name w:val="xl41"/>
    <w:basedOn w:val="Normal"/>
    <w:rsid w:val="00FE6A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BodyText">
    <w:name w:val="Body Text"/>
    <w:basedOn w:val="Normal"/>
    <w:link w:val="BodyTextChar"/>
    <w:uiPriority w:val="99"/>
    <w:semiHidden/>
    <w:unhideWhenUsed/>
    <w:rsid w:val="00A337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37E3"/>
  </w:style>
  <w:style w:type="paragraph" w:customStyle="1" w:styleId="Default">
    <w:name w:val="Default"/>
    <w:rsid w:val="00A337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mk-MK"/>
    </w:rPr>
  </w:style>
  <w:style w:type="paragraph" w:styleId="TOCHeading">
    <w:name w:val="TOC Heading"/>
    <w:basedOn w:val="Heading1"/>
    <w:next w:val="Normal"/>
    <w:uiPriority w:val="39"/>
    <w:unhideWhenUsed/>
    <w:qFormat/>
    <w:rsid w:val="006D1242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3B2ABD"/>
    <w:pPr>
      <w:tabs>
        <w:tab w:val="right" w:leader="dot" w:pos="9574"/>
      </w:tabs>
      <w:spacing w:after="100"/>
      <w:ind w:left="284" w:hanging="284"/>
    </w:pPr>
    <w:rPr>
      <w:rFonts w:ascii="GHEA Grapalat" w:hAnsi="GHEA Grapalat"/>
    </w:rPr>
  </w:style>
  <w:style w:type="character" w:styleId="CommentReference">
    <w:name w:val="annotation reference"/>
    <w:basedOn w:val="DefaultParagraphFont"/>
    <w:uiPriority w:val="99"/>
    <w:semiHidden/>
    <w:unhideWhenUsed/>
    <w:rsid w:val="00DF6C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6C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6C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6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6CD1"/>
    <w:rPr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4308E"/>
    <w:pPr>
      <w:tabs>
        <w:tab w:val="right" w:leader="dot" w:pos="9303"/>
      </w:tabs>
      <w:spacing w:after="100"/>
      <w:ind w:left="578" w:hanging="357"/>
    </w:pPr>
    <w:rPr>
      <w:rFonts w:ascii="GHEA Grapalat" w:hAnsi="GHEA Grapalat"/>
      <w:sz w:val="21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34308E"/>
    <w:pPr>
      <w:spacing w:after="100"/>
      <w:ind w:left="440"/>
    </w:pPr>
    <w:rPr>
      <w:rFonts w:ascii="GHEA Grapalat" w:hAnsi="GHEA Grapalat"/>
      <w:sz w:val="2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D50E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50E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50E8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224279"/>
    <w:rPr>
      <w:i/>
      <w:iCs/>
    </w:rPr>
  </w:style>
  <w:style w:type="paragraph" w:styleId="Revision">
    <w:name w:val="Revision"/>
    <w:hidden/>
    <w:uiPriority w:val="99"/>
    <w:semiHidden/>
    <w:rsid w:val="007F3F74"/>
    <w:pPr>
      <w:spacing w:after="0" w:line="240" w:lineRule="auto"/>
    </w:pPr>
  </w:style>
  <w:style w:type="table" w:styleId="LightList-Accent5">
    <w:name w:val="Light List Accent 5"/>
    <w:basedOn w:val="TableNormal"/>
    <w:uiPriority w:val="61"/>
    <w:rsid w:val="006D3A9B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1A54AD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1A54AD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1A54AD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1A54AD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1A54AD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1A54AD"/>
    <w:pPr>
      <w:spacing w:after="100"/>
      <w:ind w:left="1760"/>
    </w:pPr>
  </w:style>
  <w:style w:type="paragraph" w:styleId="HTMLPreformatted">
    <w:name w:val="HTML Preformatted"/>
    <w:basedOn w:val="Normal"/>
    <w:link w:val="HTMLPreformattedChar"/>
    <w:rsid w:val="001F2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F2A4B"/>
    <w:rPr>
      <w:rFonts w:ascii="Arial Unicode MS" w:eastAsia="Arial Unicode MS" w:hAnsi="Arial Unicode MS" w:cs="Arial Unicode MS"/>
      <w:sz w:val="20"/>
      <w:szCs w:val="20"/>
    </w:rPr>
  </w:style>
  <w:style w:type="character" w:styleId="SubtleEmphasis">
    <w:name w:val="Subtle Emphasis"/>
    <w:uiPriority w:val="19"/>
    <w:qFormat/>
    <w:rsid w:val="009E0F5C"/>
    <w:rPr>
      <w:i/>
      <w:iCs/>
      <w:color w:val="404040"/>
    </w:rPr>
  </w:style>
  <w:style w:type="paragraph" w:customStyle="1" w:styleId="a6">
    <w:name w:val="a6"/>
    <w:basedOn w:val="Normal"/>
    <w:rsid w:val="00883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7F6EE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F6E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0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43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48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rmstat.am/am/?nid=202" TargetMode="External"/><Relationship Id="rId18" Type="http://schemas.openxmlformats.org/officeDocument/2006/relationships/hyperlink" Target="http://armstat.am/am/?nid=202" TargetMode="External"/><Relationship Id="rId26" Type="http://schemas.openxmlformats.org/officeDocument/2006/relationships/image" Target="media/image7.png"/><Relationship Id="rId3" Type="http://schemas.openxmlformats.org/officeDocument/2006/relationships/numbering" Target="numbering.xml"/><Relationship Id="rId21" Type="http://schemas.openxmlformats.org/officeDocument/2006/relationships/image" Target="media/image2.emf"/><Relationship Id="rId34" Type="http://schemas.openxmlformats.org/officeDocument/2006/relationships/image" Target="media/image15.png"/><Relationship Id="rId7" Type="http://schemas.openxmlformats.org/officeDocument/2006/relationships/footnotes" Target="footnotes.xml"/><Relationship Id="rId12" Type="http://schemas.openxmlformats.org/officeDocument/2006/relationships/hyperlink" Target="http://armstat.am/am/?nid=202" TargetMode="External"/><Relationship Id="rId17" Type="http://schemas.openxmlformats.org/officeDocument/2006/relationships/hyperlink" Target="http://armstat.am/am/?nid=202" TargetMode="External"/><Relationship Id="rId25" Type="http://schemas.openxmlformats.org/officeDocument/2006/relationships/image" Target="media/image6.png"/><Relationship Id="rId33" Type="http://schemas.openxmlformats.org/officeDocument/2006/relationships/image" Target="media/image14.png"/><Relationship Id="rId38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hyperlink" Target="http://armstat.am/am/?nid=202" TargetMode="External"/><Relationship Id="rId20" Type="http://schemas.openxmlformats.org/officeDocument/2006/relationships/image" Target="media/image1.emf"/><Relationship Id="rId29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rmstat.am/am/?nid=202" TargetMode="External"/><Relationship Id="rId24" Type="http://schemas.openxmlformats.org/officeDocument/2006/relationships/image" Target="media/image5.png"/><Relationship Id="rId32" Type="http://schemas.openxmlformats.org/officeDocument/2006/relationships/image" Target="media/image13.png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armstat.am/am/?nid=202" TargetMode="External"/><Relationship Id="rId23" Type="http://schemas.openxmlformats.org/officeDocument/2006/relationships/image" Target="media/image4.png"/><Relationship Id="rId28" Type="http://schemas.openxmlformats.org/officeDocument/2006/relationships/image" Target="media/image9.png"/><Relationship Id="rId36" Type="http://schemas.openxmlformats.org/officeDocument/2006/relationships/fontTable" Target="fontTable.xml"/><Relationship Id="rId10" Type="http://schemas.openxmlformats.org/officeDocument/2006/relationships/hyperlink" Target="http://armstat.am/am/?nid=202" TargetMode="External"/><Relationship Id="rId19" Type="http://schemas.openxmlformats.org/officeDocument/2006/relationships/hyperlink" Target="http://armstat.am/am/?nid=202" TargetMode="External"/><Relationship Id="rId31" Type="http://schemas.openxmlformats.org/officeDocument/2006/relationships/image" Target="media/image12.png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armstat.am/am/?nid=202" TargetMode="External"/><Relationship Id="rId22" Type="http://schemas.openxmlformats.org/officeDocument/2006/relationships/image" Target="media/image3.png"/><Relationship Id="rId27" Type="http://schemas.openxmlformats.org/officeDocument/2006/relationships/image" Target="media/image8.png"/><Relationship Id="rId30" Type="http://schemas.openxmlformats.org/officeDocument/2006/relationships/image" Target="media/image11.png"/><Relationship Id="rId35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>official@energinst.am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0FF20A-6D66-461E-99D3-56AADEFE4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4631</Words>
  <Characters>26400</Characters>
  <Application>Microsoft Office Word</Application>
  <DocSecurity>0</DocSecurity>
  <Lines>220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SRIE-Explanatory Notes on Compilation of Energy Balance of Armenia for 2016 prepared by SRIE</vt:lpstr>
    </vt:vector>
  </TitlesOfParts>
  <Company>HP</Company>
  <LinksUpToDate>false</LinksUpToDate>
  <CharactersWithSpaces>30970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SRIE-Explanatory Notes on Compilation of Energy Balance of Armenia for 2016 prepared by SRIE</dc:title>
  <dc:subject>Energy Balance of Armenia</dc:subject>
  <dc:creator>SRIE</dc:creator>
  <cp:keywords>SRIE; Armenia Energy Balance; Eurostat; IEA</cp:keywords>
  <dc:description>Energy Balance of Armenia for 2016, prepared by Scientific Research Institute of Energy in Eurostat and IEA formats</dc:description>
  <cp:lastModifiedBy>RIMA</cp:lastModifiedBy>
  <cp:revision>2</cp:revision>
  <cp:lastPrinted>2016-12-20T05:55:00Z</cp:lastPrinted>
  <dcterms:created xsi:type="dcterms:W3CDTF">2018-02-19T11:12:00Z</dcterms:created>
  <dcterms:modified xsi:type="dcterms:W3CDTF">2018-02-19T11:12:00Z</dcterms:modified>
  <cp:category>Energy Balance of Armenia for 2016</cp:category>
  <cp:contentStatus>Final</cp:contentStatus>
</cp:coreProperties>
</file>